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BBFD9"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A</w:t>
      </w:r>
    </w:p>
    <w:p w14:paraId="19626A03" w14:textId="77777777" w:rsidR="00C320F9" w:rsidRDefault="00C320F9" w:rsidP="00DC4771">
      <w:pPr>
        <w:jc w:val="center"/>
        <w:rPr>
          <w:rFonts w:ascii="Times New Roman" w:hAnsi="Times New Roman" w:cs="Times New Roman"/>
          <w:b/>
          <w:bCs/>
          <w:sz w:val="32"/>
          <w:szCs w:val="32"/>
        </w:rPr>
      </w:pPr>
    </w:p>
    <w:p w14:paraId="1EBBC917" w14:textId="0AF5F91C" w:rsidR="00DC4771" w:rsidRPr="0086290B" w:rsidRDefault="00C320F9" w:rsidP="00DC4771">
      <w:pPr>
        <w:jc w:val="center"/>
        <w:rPr>
          <w:rFonts w:ascii="Times New Roman" w:hAnsi="Times New Roman" w:cs="Times New Roman"/>
          <w:b/>
          <w:bCs/>
          <w:sz w:val="32"/>
          <w:szCs w:val="32"/>
        </w:rPr>
      </w:pPr>
      <w:r>
        <w:rPr>
          <w:rFonts w:ascii="Times New Roman" w:hAnsi="Times New Roman" w:cs="Times New Roman"/>
          <w:b/>
          <w:bCs/>
          <w:sz w:val="32"/>
          <w:szCs w:val="32"/>
        </w:rPr>
        <w:t>TECHNICAL REPORT</w:t>
      </w:r>
    </w:p>
    <w:p w14:paraId="6A64D286" w14:textId="77777777" w:rsidR="00C320F9" w:rsidRPr="00607DE6" w:rsidRDefault="00C320F9" w:rsidP="00C320F9">
      <w:pPr>
        <w:spacing w:line="480" w:lineRule="auto"/>
        <w:contextualSpacing/>
        <w:jc w:val="center"/>
        <w:rPr>
          <w:rFonts w:ascii="Times New Roman" w:hAnsi="Times New Roman" w:cs="Times New Roman"/>
          <w:b/>
          <w:sz w:val="36"/>
          <w:szCs w:val="28"/>
        </w:rPr>
      </w:pPr>
      <w:r w:rsidRPr="00607DE6">
        <w:rPr>
          <w:rFonts w:ascii="Times New Roman" w:hAnsi="Times New Roman" w:cs="Times New Roman"/>
          <w:b/>
          <w:sz w:val="36"/>
          <w:szCs w:val="28"/>
        </w:rPr>
        <w:t>ON</w:t>
      </w:r>
    </w:p>
    <w:p w14:paraId="38ED5597" w14:textId="77777777" w:rsidR="00C320F9" w:rsidRPr="00607DE6" w:rsidRDefault="00C320F9" w:rsidP="00C320F9">
      <w:pPr>
        <w:spacing w:line="240" w:lineRule="auto"/>
        <w:contextualSpacing/>
        <w:jc w:val="center"/>
        <w:rPr>
          <w:rFonts w:ascii="Times New Roman" w:hAnsi="Times New Roman" w:cs="Times New Roman"/>
          <w:b/>
          <w:sz w:val="36"/>
          <w:szCs w:val="28"/>
        </w:rPr>
      </w:pPr>
      <w:r w:rsidRPr="00607DE6">
        <w:rPr>
          <w:rFonts w:ascii="Times New Roman" w:hAnsi="Times New Roman" w:cs="Times New Roman"/>
          <w:b/>
          <w:sz w:val="36"/>
          <w:szCs w:val="28"/>
        </w:rPr>
        <w:t>URBAN RENEWAL OF IKOT EKPENE URBAN AREA</w:t>
      </w:r>
    </w:p>
    <w:p w14:paraId="15CA8C19" w14:textId="77777777" w:rsidR="00DC4771" w:rsidRPr="0086290B" w:rsidRDefault="00DC4771" w:rsidP="00DC4771">
      <w:pPr>
        <w:rPr>
          <w:rFonts w:ascii="Times New Roman" w:hAnsi="Times New Roman" w:cs="Times New Roman"/>
          <w:b/>
          <w:bCs/>
          <w:sz w:val="32"/>
          <w:szCs w:val="32"/>
        </w:rPr>
      </w:pPr>
    </w:p>
    <w:p w14:paraId="166D6809"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WRITTEN BY</w:t>
      </w:r>
    </w:p>
    <w:p w14:paraId="7E3CE9A6" w14:textId="77777777" w:rsidR="00DC4771" w:rsidRPr="0086290B" w:rsidRDefault="00DC4771" w:rsidP="00DC4771">
      <w:pPr>
        <w:jc w:val="center"/>
        <w:rPr>
          <w:rFonts w:ascii="Times New Roman" w:hAnsi="Times New Roman" w:cs="Times New Roman"/>
          <w:b/>
          <w:bCs/>
          <w:sz w:val="32"/>
          <w:szCs w:val="32"/>
        </w:rPr>
      </w:pPr>
    </w:p>
    <w:p w14:paraId="01DC70FB" w14:textId="346EE750" w:rsidR="00DC4771" w:rsidRPr="0086290B" w:rsidRDefault="000C0395" w:rsidP="00DC4771">
      <w:pPr>
        <w:jc w:val="center"/>
        <w:rPr>
          <w:rFonts w:ascii="Times New Roman" w:hAnsi="Times New Roman" w:cs="Times New Roman"/>
          <w:b/>
          <w:bCs/>
          <w:sz w:val="32"/>
          <w:szCs w:val="32"/>
        </w:rPr>
      </w:pPr>
      <w:r>
        <w:rPr>
          <w:rFonts w:ascii="Times New Roman" w:hAnsi="Times New Roman" w:cs="Times New Roman"/>
          <w:b/>
          <w:bCs/>
          <w:sz w:val="32"/>
          <w:szCs w:val="32"/>
        </w:rPr>
        <w:t>IBANGA, CHRISTIANA EDET</w:t>
      </w:r>
    </w:p>
    <w:p w14:paraId="00E7016A" w14:textId="659947FB"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AKP/ENV/ESM/ND2020/00</w:t>
      </w:r>
      <w:r w:rsidR="000C0395">
        <w:rPr>
          <w:rFonts w:ascii="Times New Roman" w:hAnsi="Times New Roman" w:cs="Times New Roman"/>
          <w:b/>
          <w:bCs/>
          <w:sz w:val="32"/>
          <w:szCs w:val="32"/>
        </w:rPr>
        <w:t>559</w:t>
      </w:r>
    </w:p>
    <w:p w14:paraId="392DE3C7" w14:textId="77777777" w:rsidR="00DC4771" w:rsidRPr="0086290B" w:rsidRDefault="00DC4771" w:rsidP="00DC4771">
      <w:pPr>
        <w:tabs>
          <w:tab w:val="left" w:pos="5832"/>
        </w:tabs>
        <w:rPr>
          <w:rFonts w:ascii="Times New Roman" w:hAnsi="Times New Roman" w:cs="Times New Roman"/>
          <w:b/>
          <w:bCs/>
          <w:sz w:val="32"/>
          <w:szCs w:val="32"/>
        </w:rPr>
      </w:pPr>
      <w:r w:rsidRPr="0086290B">
        <w:rPr>
          <w:rFonts w:ascii="Times New Roman" w:hAnsi="Times New Roman" w:cs="Times New Roman"/>
          <w:b/>
          <w:bCs/>
          <w:sz w:val="32"/>
          <w:szCs w:val="32"/>
        </w:rPr>
        <w:tab/>
      </w:r>
    </w:p>
    <w:p w14:paraId="30881078"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TITLE: URBAN AND REGIONAL PLANNING</w:t>
      </w:r>
    </w:p>
    <w:p w14:paraId="6EECA7C1"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CODE: URP 111</w:t>
      </w:r>
    </w:p>
    <w:p w14:paraId="07EC80FE" w14:textId="77777777" w:rsidR="00DC4771" w:rsidRPr="0086290B" w:rsidRDefault="00DC4771" w:rsidP="00DC4771">
      <w:pPr>
        <w:jc w:val="center"/>
        <w:rPr>
          <w:rFonts w:ascii="Times New Roman" w:hAnsi="Times New Roman" w:cs="Times New Roman"/>
          <w:b/>
          <w:bCs/>
          <w:sz w:val="32"/>
          <w:szCs w:val="32"/>
        </w:rPr>
      </w:pPr>
    </w:p>
    <w:p w14:paraId="171D36B7"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SUBMITTED TO</w:t>
      </w:r>
    </w:p>
    <w:p w14:paraId="56C8C4EC"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LECTURERS</w:t>
      </w:r>
    </w:p>
    <w:p w14:paraId="6F3785A5" w14:textId="77777777" w:rsidR="00DC4771" w:rsidRPr="0086290B" w:rsidRDefault="00DC4771" w:rsidP="00DC4771">
      <w:pPr>
        <w:spacing w:line="240" w:lineRule="auto"/>
        <w:contextualSpacing/>
        <w:jc w:val="center"/>
        <w:rPr>
          <w:rFonts w:ascii="Times New Roman" w:hAnsi="Times New Roman" w:cs="Times New Roman"/>
          <w:b/>
          <w:sz w:val="32"/>
          <w:szCs w:val="32"/>
        </w:rPr>
      </w:pPr>
      <w:r w:rsidRPr="0086290B">
        <w:rPr>
          <w:rFonts w:ascii="Times New Roman" w:hAnsi="Times New Roman" w:cs="Times New Roman"/>
          <w:b/>
          <w:sz w:val="32"/>
          <w:szCs w:val="32"/>
        </w:rPr>
        <w:t>TPL. DR. KOFFI AYADU</w:t>
      </w:r>
    </w:p>
    <w:p w14:paraId="400F0B12" w14:textId="77777777" w:rsidR="00DC4771" w:rsidRPr="0086290B" w:rsidRDefault="00DC4771" w:rsidP="00DC4771">
      <w:pPr>
        <w:spacing w:line="240" w:lineRule="auto"/>
        <w:contextualSpacing/>
        <w:jc w:val="center"/>
        <w:rPr>
          <w:rFonts w:ascii="Times New Roman" w:hAnsi="Times New Roman" w:cs="Times New Roman"/>
          <w:b/>
          <w:sz w:val="32"/>
          <w:szCs w:val="32"/>
        </w:rPr>
      </w:pPr>
      <w:r w:rsidRPr="0086290B">
        <w:rPr>
          <w:rFonts w:ascii="Times New Roman" w:hAnsi="Times New Roman" w:cs="Times New Roman"/>
          <w:b/>
          <w:sz w:val="32"/>
          <w:szCs w:val="32"/>
        </w:rPr>
        <w:t xml:space="preserve">MR. PAUL </w:t>
      </w:r>
    </w:p>
    <w:p w14:paraId="1C287C65" w14:textId="77777777" w:rsidR="00DC4771" w:rsidRPr="0086290B" w:rsidRDefault="00DC4771" w:rsidP="00DC4771">
      <w:pPr>
        <w:rPr>
          <w:rFonts w:ascii="Times New Roman" w:hAnsi="Times New Roman" w:cs="Times New Roman"/>
          <w:b/>
          <w:bCs/>
          <w:sz w:val="32"/>
          <w:szCs w:val="32"/>
        </w:rPr>
      </w:pP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p>
    <w:p w14:paraId="5838F3C6"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DEPARTMENT OF ESTATE MANAGEMENT AND VALUATION</w:t>
      </w:r>
    </w:p>
    <w:p w14:paraId="1BECDEE7"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AKWA IBOM STATE POLYTECHNIC</w:t>
      </w:r>
    </w:p>
    <w:p w14:paraId="693013F0" w14:textId="77777777" w:rsidR="00DC4771" w:rsidRPr="0086290B" w:rsidRDefault="00DC4771" w:rsidP="00DC4771">
      <w:pPr>
        <w:jc w:val="center"/>
        <w:rPr>
          <w:rFonts w:ascii="Times New Roman" w:hAnsi="Times New Roman" w:cs="Times New Roman"/>
          <w:b/>
          <w:bCs/>
          <w:sz w:val="32"/>
          <w:szCs w:val="32"/>
        </w:rPr>
      </w:pPr>
      <w:r w:rsidRPr="0086290B">
        <w:rPr>
          <w:rFonts w:ascii="Times New Roman" w:hAnsi="Times New Roman" w:cs="Times New Roman"/>
          <w:b/>
          <w:bCs/>
          <w:sz w:val="32"/>
          <w:szCs w:val="32"/>
        </w:rPr>
        <w:t>IKOT OSURUA, IKOT EKPENE</w:t>
      </w:r>
    </w:p>
    <w:p w14:paraId="7479DE16" w14:textId="77777777" w:rsidR="00DC4771" w:rsidRPr="0086290B" w:rsidRDefault="00DC4771" w:rsidP="00DC4771">
      <w:pPr>
        <w:rPr>
          <w:rFonts w:ascii="Times New Roman" w:hAnsi="Times New Roman" w:cs="Times New Roman"/>
          <w:b/>
          <w:bCs/>
          <w:sz w:val="32"/>
          <w:szCs w:val="32"/>
        </w:rPr>
      </w:pPr>
    </w:p>
    <w:p w14:paraId="0249F485" w14:textId="77777777" w:rsidR="00DC4771" w:rsidRPr="0086290B" w:rsidRDefault="00DC4771" w:rsidP="00DC4771">
      <w:pPr>
        <w:jc w:val="right"/>
        <w:rPr>
          <w:rFonts w:ascii="Times New Roman" w:hAnsi="Times New Roman" w:cs="Times New Roman"/>
          <w:b/>
          <w:bCs/>
          <w:sz w:val="32"/>
          <w:szCs w:val="32"/>
        </w:rPr>
      </w:pPr>
      <w:r w:rsidRPr="0086290B">
        <w:rPr>
          <w:rFonts w:ascii="Times New Roman" w:hAnsi="Times New Roman" w:cs="Times New Roman"/>
          <w:b/>
          <w:bCs/>
          <w:sz w:val="32"/>
          <w:szCs w:val="32"/>
        </w:rPr>
        <w:t>JULY, 2022</w:t>
      </w:r>
    </w:p>
    <w:p w14:paraId="02B086DF" w14:textId="77777777" w:rsidR="00A802DB" w:rsidRDefault="00A802DB">
      <w:pPr>
        <w:rPr>
          <w:rFonts w:ascii="Times New Roman" w:hAnsi="Times New Roman" w:cs="Times New Roman"/>
          <w:b/>
          <w:bCs/>
          <w:sz w:val="28"/>
          <w:szCs w:val="28"/>
        </w:rPr>
      </w:pPr>
    </w:p>
    <w:p w14:paraId="265C257E" w14:textId="1CA82C18" w:rsidR="00A37EC1" w:rsidRPr="00C70002" w:rsidRDefault="00A37EC1" w:rsidP="00C70002">
      <w:pPr>
        <w:spacing w:line="480" w:lineRule="auto"/>
        <w:jc w:val="center"/>
        <w:rPr>
          <w:rFonts w:ascii="Times New Roman" w:hAnsi="Times New Roman" w:cs="Times New Roman"/>
          <w:b/>
          <w:bCs/>
          <w:sz w:val="28"/>
          <w:szCs w:val="28"/>
        </w:rPr>
      </w:pPr>
      <w:r w:rsidRPr="00C70002">
        <w:rPr>
          <w:rFonts w:ascii="Times New Roman" w:hAnsi="Times New Roman" w:cs="Times New Roman"/>
          <w:b/>
          <w:bCs/>
          <w:sz w:val="28"/>
          <w:szCs w:val="28"/>
        </w:rPr>
        <w:t>CHAPTER ONE</w:t>
      </w:r>
    </w:p>
    <w:p w14:paraId="24828F18" w14:textId="26A1C054"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INTRODUCTION</w:t>
      </w:r>
    </w:p>
    <w:p w14:paraId="3FB84F87" w14:textId="5558E45C" w:rsidR="00895B15" w:rsidRPr="00C70002" w:rsidRDefault="00530D1E"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Urban renewal is characterized by changes in physical structure, urban tissue, and the action of economic and social forces. As the city expands, competition for better locations occurs. In addition to this situation, regulations of land use and occupation contribute to the occurrence of different population densities.</w:t>
      </w:r>
    </w:p>
    <w:p w14:paraId="4E3D83C6" w14:textId="10F3B093" w:rsidR="00530D1E" w:rsidRPr="00C70002" w:rsidRDefault="00530D1E"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Urban renewal is described as an interventionist activity to transform an urban area by improving its built environment and infrastructure, thereby enhancing the quality of life and provision of social services. It also improves economic conditions and employment opportunities, social and economic characteristics, and the advancement of environmental and ecological conditions as well. Urban renewal is a set of policies and planning practices that address urban problems through government-led redevelopment.</w:t>
      </w:r>
    </w:p>
    <w:p w14:paraId="6FC99EAA" w14:textId="3821C94E" w:rsidR="00530D1E" w:rsidRPr="00C70002" w:rsidRDefault="00530D1E"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urban renewal strategy focused on local community participation has demonstrated a positive effect on local realities. The market cannot adequately address the demands of renewal solely through its priorities. In this sense, one of the most widespread criticisms concerns to its failure to adequately meet a range of </w:t>
      </w:r>
      <w:r w:rsidRPr="00C70002">
        <w:rPr>
          <w:rFonts w:ascii="Times New Roman" w:hAnsi="Times New Roman" w:cs="Times New Roman"/>
          <w:sz w:val="28"/>
          <w:szCs w:val="28"/>
        </w:rPr>
        <w:lastRenderedPageBreak/>
        <w:t>social needs, such as providing land for socially desirable uses, but not profitable, and serving economically vulnerable social groups</w:t>
      </w:r>
    </w:p>
    <w:p w14:paraId="1CCFD6A5" w14:textId="7AFA75EA"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AIM</w:t>
      </w:r>
    </w:p>
    <w:p w14:paraId="758A8F49" w14:textId="1D75151A" w:rsidR="00530D1E" w:rsidRDefault="00530D1E" w:rsidP="00C70002">
      <w:pPr>
        <w:spacing w:line="480" w:lineRule="auto"/>
        <w:jc w:val="both"/>
        <w:rPr>
          <w:rFonts w:ascii="Times New Roman" w:hAnsi="Times New Roman" w:cs="Times New Roman"/>
          <w:sz w:val="28"/>
          <w:szCs w:val="28"/>
        </w:rPr>
      </w:pPr>
      <w:bookmarkStart w:id="0" w:name="_Hlk108940648"/>
      <w:r w:rsidRPr="00C70002">
        <w:rPr>
          <w:rFonts w:ascii="Times New Roman" w:hAnsi="Times New Roman" w:cs="Times New Roman"/>
          <w:sz w:val="28"/>
          <w:szCs w:val="28"/>
        </w:rPr>
        <w:t>The aim of this field survey was to observed the state of the surveyed area in order to ascertain if there is need for urban renewal intervention.</w:t>
      </w:r>
    </w:p>
    <w:p w14:paraId="04FA14B8" w14:textId="77777777" w:rsidR="00DC4771" w:rsidRDefault="00DC4771" w:rsidP="00DC4771">
      <w:pPr>
        <w:pStyle w:val="ListParagraph"/>
        <w:numPr>
          <w:ilvl w:val="0"/>
          <w:numId w:val="5"/>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To provide for adequate expansion of the existing social facilities and establishment of new ones where needs arises. </w:t>
      </w:r>
    </w:p>
    <w:p w14:paraId="08F9836E" w14:textId="77777777" w:rsidR="00DC4771" w:rsidRDefault="00DC4771" w:rsidP="00DC4771">
      <w:pPr>
        <w:pStyle w:val="ListParagraph"/>
        <w:numPr>
          <w:ilvl w:val="0"/>
          <w:numId w:val="5"/>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To minimize waste in construction, maintenance and controls of utilities and infrastructures through efficient land use.</w:t>
      </w:r>
    </w:p>
    <w:p w14:paraId="6C6A414B" w14:textId="6FEC37F2" w:rsidR="00895B15" w:rsidRPr="002425F5" w:rsidRDefault="00DC4771" w:rsidP="002425F5">
      <w:pPr>
        <w:pStyle w:val="ListParagraph"/>
        <w:numPr>
          <w:ilvl w:val="0"/>
          <w:numId w:val="5"/>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To arrange the existing land use in order to have a compatible and effective land use system. </w:t>
      </w:r>
      <w:bookmarkStart w:id="1" w:name="_GoBack"/>
      <w:bookmarkEnd w:id="0"/>
      <w:bookmarkEnd w:id="1"/>
    </w:p>
    <w:p w14:paraId="4357D3C8" w14:textId="6D5E0426"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SIGNIFICANCE</w:t>
      </w:r>
    </w:p>
    <w:p w14:paraId="1615D658" w14:textId="77777777" w:rsidR="006D44BE" w:rsidRPr="00C70002" w:rsidRDefault="00530D1E"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This study will be of importance to the government and the town planning </w:t>
      </w:r>
      <w:r w:rsidR="006D44BE" w:rsidRPr="00C70002">
        <w:rPr>
          <w:rFonts w:ascii="Times New Roman" w:hAnsi="Times New Roman" w:cs="Times New Roman"/>
          <w:sz w:val="28"/>
          <w:szCs w:val="28"/>
        </w:rPr>
        <w:t>committee and other appropriate agency as the basis for consideration and decision making.</w:t>
      </w:r>
    </w:p>
    <w:p w14:paraId="33FEE888" w14:textId="503E276A" w:rsidR="00C07E84" w:rsidRPr="000B2C4A" w:rsidRDefault="006D44BE"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This study will also be of benefit to the students as source of information for comparison and reference purpose.</w:t>
      </w:r>
    </w:p>
    <w:p w14:paraId="766DE7A3" w14:textId="6389AEAC"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SCOPE</w:t>
      </w:r>
    </w:p>
    <w:p w14:paraId="715C4994" w14:textId="1EF372D3" w:rsidR="00895B15" w:rsidRPr="00C70002" w:rsidRDefault="00214C70"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study area covers </w:t>
      </w:r>
      <w:proofErr w:type="spellStart"/>
      <w:r w:rsidRPr="00C70002">
        <w:rPr>
          <w:rFonts w:ascii="Times New Roman" w:hAnsi="Times New Roman" w:cs="Times New Roman"/>
          <w:sz w:val="28"/>
          <w:szCs w:val="28"/>
        </w:rPr>
        <w:t>Umuaiha</w:t>
      </w:r>
      <w:proofErr w:type="spellEnd"/>
      <w:r w:rsidRPr="00C70002">
        <w:rPr>
          <w:rFonts w:ascii="Times New Roman" w:hAnsi="Times New Roman" w:cs="Times New Roman"/>
          <w:sz w:val="28"/>
          <w:szCs w:val="28"/>
        </w:rPr>
        <w:t xml:space="preserve"> road, </w:t>
      </w:r>
      <w:proofErr w:type="spellStart"/>
      <w:r w:rsidRPr="00C70002">
        <w:rPr>
          <w:rFonts w:ascii="Times New Roman" w:hAnsi="Times New Roman" w:cs="Times New Roman"/>
          <w:sz w:val="28"/>
          <w:szCs w:val="28"/>
        </w:rPr>
        <w:t>Nwa</w:t>
      </w:r>
      <w:proofErr w:type="spellEnd"/>
      <w:r w:rsidRPr="00C70002">
        <w:rPr>
          <w:rFonts w:ascii="Times New Roman" w:hAnsi="Times New Roman" w:cs="Times New Roman"/>
          <w:sz w:val="28"/>
          <w:szCs w:val="28"/>
        </w:rPr>
        <w:t xml:space="preserve">-eyen road, Chubb road and Alderton road in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xml:space="preserve"> Local Government Area.</w:t>
      </w:r>
    </w:p>
    <w:p w14:paraId="5297B6D9" w14:textId="59E6B19B" w:rsidR="002425F5" w:rsidRDefault="006E1443" w:rsidP="00C70002">
      <w:pPr>
        <w:spacing w:line="480" w:lineRule="auto"/>
        <w:jc w:val="both"/>
        <w:rPr>
          <w:rFonts w:ascii="Times New Roman" w:hAnsi="Times New Roman" w:cs="Times New Roman"/>
          <w:b/>
          <w:bCs/>
          <w:sz w:val="28"/>
          <w:szCs w:val="28"/>
        </w:rPr>
      </w:pPr>
      <w:r>
        <w:rPr>
          <w:noProof/>
        </w:rPr>
        <w:lastRenderedPageBreak/>
        <w:drawing>
          <wp:inline distT="0" distB="0" distL="0" distR="0" wp14:anchorId="020AF9C6" wp14:editId="5D14AFC7">
            <wp:extent cx="5943600" cy="5024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24755"/>
                    </a:xfrm>
                    <a:prstGeom prst="rect">
                      <a:avLst/>
                    </a:prstGeom>
                    <a:noFill/>
                    <a:ln>
                      <a:noFill/>
                    </a:ln>
                  </pic:spPr>
                </pic:pic>
              </a:graphicData>
            </a:graphic>
          </wp:inline>
        </w:drawing>
      </w:r>
    </w:p>
    <w:p w14:paraId="214E74E1" w14:textId="77777777" w:rsidR="002425F5" w:rsidRDefault="002425F5" w:rsidP="00C70002">
      <w:pPr>
        <w:spacing w:line="480" w:lineRule="auto"/>
        <w:jc w:val="both"/>
        <w:rPr>
          <w:rFonts w:ascii="Times New Roman" w:hAnsi="Times New Roman" w:cs="Times New Roman"/>
          <w:b/>
          <w:bCs/>
          <w:sz w:val="28"/>
          <w:szCs w:val="28"/>
        </w:rPr>
      </w:pPr>
    </w:p>
    <w:p w14:paraId="7C7FAC39" w14:textId="43C12ACE"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LIMITATION</w:t>
      </w:r>
    </w:p>
    <w:p w14:paraId="48FEF17B" w14:textId="132E3DEB" w:rsidR="00895B15" w:rsidRPr="00C70002" w:rsidRDefault="007C3B16"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limitation encountered during the course of the survey were the busy state of the roads, the incessant movement by passers-by which disrupted concentration and lead to increase in more time spent during the survey.</w:t>
      </w:r>
    </w:p>
    <w:p w14:paraId="4674AFAC" w14:textId="77777777" w:rsidR="00792633" w:rsidRDefault="00792633" w:rsidP="00C07E84">
      <w:pPr>
        <w:spacing w:line="360" w:lineRule="auto"/>
        <w:rPr>
          <w:rFonts w:ascii="Times New Roman" w:eastAsia="Times New Roman" w:hAnsi="Times New Roman" w:cs="Times New Roman"/>
          <w:b/>
          <w:bCs/>
          <w:color w:val="202124"/>
          <w:kern w:val="0"/>
          <w:sz w:val="24"/>
          <w:szCs w:val="24"/>
          <w:lang/>
          <w14:ligatures w14:val="none"/>
        </w:rPr>
      </w:pPr>
    </w:p>
    <w:p w14:paraId="3E46EB14" w14:textId="77777777" w:rsidR="00792633" w:rsidRDefault="00792633" w:rsidP="00C07E84">
      <w:pPr>
        <w:spacing w:line="360" w:lineRule="auto"/>
        <w:rPr>
          <w:rFonts w:ascii="Times New Roman" w:eastAsia="Times New Roman" w:hAnsi="Times New Roman" w:cs="Times New Roman"/>
          <w:b/>
          <w:bCs/>
          <w:color w:val="202124"/>
          <w:kern w:val="0"/>
          <w:sz w:val="24"/>
          <w:szCs w:val="24"/>
          <w:lang/>
          <w14:ligatures w14:val="none"/>
        </w:rPr>
      </w:pPr>
    </w:p>
    <w:p w14:paraId="552B8066" w14:textId="05844490" w:rsidR="00C07E84" w:rsidRPr="005F38F5" w:rsidRDefault="00C07E84" w:rsidP="00C07E84">
      <w:pPr>
        <w:spacing w:line="360" w:lineRule="auto"/>
        <w:rPr>
          <w:rFonts w:ascii="Times New Roman" w:hAnsi="Times New Roman" w:cs="Times New Roman"/>
          <w:b/>
          <w:bCs/>
          <w:sz w:val="28"/>
          <w:szCs w:val="28"/>
        </w:rPr>
      </w:pPr>
      <w:r>
        <w:rPr>
          <w:rFonts w:ascii="Times New Roman" w:eastAsia="Times New Roman" w:hAnsi="Times New Roman" w:cs="Times New Roman"/>
          <w:b/>
          <w:bCs/>
          <w:color w:val="202124"/>
          <w:kern w:val="0"/>
          <w:sz w:val="24"/>
          <w:szCs w:val="24"/>
          <w:lang/>
          <w14:ligatures w14:val="none"/>
        </w:rPr>
        <w:lastRenderedPageBreak/>
        <w:t>NEED</w:t>
      </w:r>
      <w:r w:rsidR="000B2C4A">
        <w:rPr>
          <w:rFonts w:ascii="Times New Roman" w:eastAsia="Times New Roman" w:hAnsi="Times New Roman" w:cs="Times New Roman"/>
          <w:b/>
          <w:bCs/>
          <w:color w:val="202124"/>
          <w:kern w:val="0"/>
          <w:sz w:val="24"/>
          <w:szCs w:val="24"/>
          <w:lang/>
          <w14:ligatures w14:val="none"/>
        </w:rPr>
        <w:t xml:space="preserve"> FOR</w:t>
      </w:r>
      <w:r w:rsidRPr="00232AD2">
        <w:rPr>
          <w:rFonts w:ascii="Times New Roman" w:eastAsia="Times New Roman" w:hAnsi="Times New Roman" w:cs="Times New Roman"/>
          <w:b/>
          <w:bCs/>
          <w:color w:val="202124"/>
          <w:kern w:val="0"/>
          <w:sz w:val="24"/>
          <w:szCs w:val="24"/>
          <w:lang/>
          <w14:ligatures w14:val="none"/>
        </w:rPr>
        <w:t xml:space="preserve"> URBAN RENEWAL</w:t>
      </w:r>
    </w:p>
    <w:p w14:paraId="2BA85E85" w14:textId="77777777" w:rsidR="00C07E84" w:rsidRPr="002B73CB" w:rsidRDefault="00C07E84" w:rsidP="00C07E84">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Pr="00232AD2">
        <w:rPr>
          <w:rFonts w:ascii="Times New Roman" w:hAnsi="Times New Roman" w:cs="Times New Roman"/>
          <w:sz w:val="28"/>
          <w:szCs w:val="28"/>
        </w:rPr>
        <w:t>nhance housing affordability – Brings key workers closer proximity to employment opportunities </w:t>
      </w:r>
    </w:p>
    <w:p w14:paraId="4B237E12" w14:textId="630CABAD" w:rsidR="00C07E84" w:rsidRPr="00C07E84" w:rsidRDefault="00C07E84" w:rsidP="00C07E84">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Pr="00232AD2">
        <w:rPr>
          <w:rFonts w:ascii="Times New Roman" w:hAnsi="Times New Roman" w:cs="Times New Roman"/>
          <w:sz w:val="28"/>
          <w:szCs w:val="28"/>
        </w:rPr>
        <w:t>rives urban productivity E.g.: Creating mixed use development projects in CBD – Creating regional hubs just outside of city limits to reduce residential and commercial pressure on inner city area. </w:t>
      </w:r>
    </w:p>
    <w:p w14:paraId="00E99E7A" w14:textId="43B32872" w:rsidR="00C07E84" w:rsidRPr="00232AD2" w:rsidRDefault="00C07E84" w:rsidP="00C07E84">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Pr="00232AD2">
        <w:rPr>
          <w:rFonts w:ascii="Times New Roman" w:hAnsi="Times New Roman" w:cs="Times New Roman"/>
          <w:sz w:val="28"/>
          <w:szCs w:val="28"/>
        </w:rPr>
        <w:t>reates employment opportunities</w:t>
      </w:r>
    </w:p>
    <w:p w14:paraId="1D71647F" w14:textId="06AF58CC" w:rsidR="00C07E84" w:rsidRPr="00232AD2" w:rsidRDefault="00C07E84" w:rsidP="00C07E84">
      <w:pPr>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A</w:t>
      </w:r>
      <w:r w:rsidRPr="00232AD2">
        <w:rPr>
          <w:rFonts w:ascii="Times New Roman" w:hAnsi="Times New Roman" w:cs="Times New Roman"/>
          <w:sz w:val="28"/>
          <w:szCs w:val="28"/>
        </w:rPr>
        <w:t>ttracts increased investments – Intensifying use of land – Densification of area can create new market for business </w:t>
      </w:r>
    </w:p>
    <w:p w14:paraId="0E783096" w14:textId="77777777" w:rsidR="00C70002" w:rsidRDefault="00C70002" w:rsidP="00C70002">
      <w:pPr>
        <w:spacing w:line="48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325FFB7" w14:textId="721443C1" w:rsidR="007C3B16" w:rsidRPr="00C70002" w:rsidRDefault="00A37EC1" w:rsidP="00C70002">
      <w:pPr>
        <w:spacing w:line="480" w:lineRule="auto"/>
        <w:jc w:val="center"/>
        <w:rPr>
          <w:rFonts w:ascii="Times New Roman" w:hAnsi="Times New Roman" w:cs="Times New Roman"/>
          <w:b/>
          <w:bCs/>
          <w:sz w:val="28"/>
          <w:szCs w:val="28"/>
        </w:rPr>
      </w:pPr>
      <w:r w:rsidRPr="00C70002">
        <w:rPr>
          <w:rFonts w:ascii="Times New Roman" w:hAnsi="Times New Roman" w:cs="Times New Roman"/>
          <w:b/>
          <w:bCs/>
          <w:sz w:val="28"/>
          <w:szCs w:val="28"/>
        </w:rPr>
        <w:lastRenderedPageBreak/>
        <w:t>CHAPTER TWO</w:t>
      </w:r>
    </w:p>
    <w:p w14:paraId="7782CF60" w14:textId="22567D19"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STUDY AREA</w:t>
      </w:r>
    </w:p>
    <w:p w14:paraId="783942B8" w14:textId="3B3DFB22" w:rsidR="00895B15" w:rsidRPr="00C70002" w:rsidRDefault="00056F44"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study areas (</w:t>
      </w:r>
      <w:proofErr w:type="spellStart"/>
      <w:r w:rsidRPr="00C70002">
        <w:rPr>
          <w:rFonts w:ascii="Times New Roman" w:hAnsi="Times New Roman" w:cs="Times New Roman"/>
          <w:sz w:val="28"/>
          <w:szCs w:val="28"/>
        </w:rPr>
        <w:t>Umaiha</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Nwa</w:t>
      </w:r>
      <w:proofErr w:type="spellEnd"/>
      <w:r w:rsidRPr="00C70002">
        <w:rPr>
          <w:rFonts w:ascii="Times New Roman" w:hAnsi="Times New Roman" w:cs="Times New Roman"/>
          <w:sz w:val="28"/>
          <w:szCs w:val="28"/>
        </w:rPr>
        <w:t>-eye, Chubb and Alderton) lies between latitude 5</w:t>
      </w:r>
      <w:r w:rsidRPr="00C70002">
        <w:rPr>
          <w:rFonts w:ascii="Times New Roman" w:hAnsi="Times New Roman" w:cs="Times New Roman"/>
          <w:sz w:val="28"/>
          <w:szCs w:val="28"/>
          <w:vertAlign w:val="superscript"/>
        </w:rPr>
        <w:t>0</w:t>
      </w:r>
      <w:r w:rsidRPr="00C70002">
        <w:rPr>
          <w:rFonts w:ascii="Times New Roman" w:hAnsi="Times New Roman" w:cs="Times New Roman"/>
          <w:sz w:val="28"/>
          <w:szCs w:val="28"/>
        </w:rPr>
        <w:t>11` longitude 7</w:t>
      </w:r>
      <w:r w:rsidRPr="00C70002">
        <w:rPr>
          <w:rFonts w:ascii="Times New Roman" w:hAnsi="Times New Roman" w:cs="Times New Roman"/>
          <w:sz w:val="28"/>
          <w:szCs w:val="28"/>
          <w:vertAlign w:val="superscript"/>
        </w:rPr>
        <w:t>0</w:t>
      </w:r>
      <w:r w:rsidRPr="00C70002">
        <w:rPr>
          <w:rFonts w:ascii="Times New Roman" w:hAnsi="Times New Roman" w:cs="Times New Roman"/>
          <w:sz w:val="28"/>
          <w:szCs w:val="28"/>
        </w:rPr>
        <w:t xml:space="preserve">11` in other words, the study area is in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xml:space="preserve"> Local Government Area, Akwa Ibom State. Nigeria.</w:t>
      </w:r>
    </w:p>
    <w:p w14:paraId="0C8F0CF2" w14:textId="06715E24" w:rsidR="00207487" w:rsidRDefault="00207487" w:rsidP="00C70002">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MAP OF NIGERIA</w:t>
      </w:r>
    </w:p>
    <w:p w14:paraId="46352E12" w14:textId="2734A45C" w:rsidR="00207487" w:rsidRPr="00207487" w:rsidRDefault="00207487" w:rsidP="00C70002">
      <w:pPr>
        <w:spacing w:line="480" w:lineRule="auto"/>
        <w:jc w:val="both"/>
        <w:rPr>
          <w:rFonts w:ascii="Times New Roman" w:hAnsi="Times New Roman" w:cs="Times New Roman"/>
          <w:sz w:val="28"/>
          <w:szCs w:val="28"/>
        </w:rPr>
      </w:pPr>
      <w:r>
        <w:rPr>
          <w:noProof/>
        </w:rPr>
        <w:drawing>
          <wp:inline distT="0" distB="0" distL="0" distR="0" wp14:anchorId="0098FF0A" wp14:editId="4DD0C548">
            <wp:extent cx="4681330" cy="3589020"/>
            <wp:effectExtent l="0" t="0" r="5080" b="0"/>
            <wp:docPr id="2" name="Picture 2" descr="Administrative Map of Nigeria - Nations Onl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 Map of Nigeria - Nations Online Pro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3790" cy="3590906"/>
                    </a:xfrm>
                    <a:prstGeom prst="rect">
                      <a:avLst/>
                    </a:prstGeom>
                    <a:noFill/>
                    <a:ln>
                      <a:noFill/>
                    </a:ln>
                  </pic:spPr>
                </pic:pic>
              </a:graphicData>
            </a:graphic>
          </wp:inline>
        </w:drawing>
      </w:r>
    </w:p>
    <w:p w14:paraId="75DC094A" w14:textId="5D2D2E53" w:rsidR="00207487" w:rsidRDefault="00207487" w:rsidP="00C70002">
      <w:pPr>
        <w:spacing w:line="480" w:lineRule="auto"/>
        <w:jc w:val="both"/>
        <w:rPr>
          <w:rFonts w:ascii="Times New Roman" w:hAnsi="Times New Roman" w:cs="Times New Roman"/>
          <w:b/>
          <w:bCs/>
          <w:sz w:val="28"/>
          <w:szCs w:val="28"/>
        </w:rPr>
      </w:pPr>
    </w:p>
    <w:p w14:paraId="295717D2" w14:textId="0D399BD3" w:rsidR="00C01750" w:rsidRDefault="00C01750" w:rsidP="00C70002">
      <w:pPr>
        <w:spacing w:line="480" w:lineRule="auto"/>
        <w:jc w:val="both"/>
        <w:rPr>
          <w:rFonts w:ascii="Times New Roman" w:hAnsi="Times New Roman" w:cs="Times New Roman"/>
          <w:b/>
          <w:bCs/>
          <w:sz w:val="28"/>
          <w:szCs w:val="28"/>
        </w:rPr>
      </w:pPr>
    </w:p>
    <w:p w14:paraId="761B9A88" w14:textId="77777777" w:rsidR="00C01750" w:rsidRDefault="00C01750" w:rsidP="00C70002">
      <w:pPr>
        <w:spacing w:line="480" w:lineRule="auto"/>
        <w:jc w:val="both"/>
        <w:rPr>
          <w:rFonts w:ascii="Times New Roman" w:hAnsi="Times New Roman" w:cs="Times New Roman"/>
          <w:b/>
          <w:bCs/>
          <w:sz w:val="28"/>
          <w:szCs w:val="28"/>
        </w:rPr>
      </w:pPr>
    </w:p>
    <w:p w14:paraId="47C185DA" w14:textId="7631F6F5"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lastRenderedPageBreak/>
        <w:t>MAP OF AKWA IBOM STATE</w:t>
      </w:r>
    </w:p>
    <w:p w14:paraId="6638E385" w14:textId="77777777" w:rsidR="00895B15" w:rsidRPr="00C70002" w:rsidRDefault="00895B15" w:rsidP="00C70002">
      <w:pPr>
        <w:spacing w:line="480" w:lineRule="auto"/>
        <w:jc w:val="both"/>
        <w:rPr>
          <w:rFonts w:ascii="Times New Roman" w:hAnsi="Times New Roman" w:cs="Times New Roman"/>
          <w:sz w:val="28"/>
          <w:szCs w:val="28"/>
        </w:rPr>
      </w:pPr>
      <w:r w:rsidRPr="00C70002">
        <w:rPr>
          <w:rFonts w:ascii="Times New Roman" w:hAnsi="Times New Roman" w:cs="Times New Roman"/>
          <w:noProof/>
          <w:sz w:val="28"/>
          <w:szCs w:val="28"/>
        </w:rPr>
        <w:drawing>
          <wp:inline distT="0" distB="0" distL="0" distR="0" wp14:anchorId="6EB4E1AF" wp14:editId="2C42E911">
            <wp:extent cx="3817620" cy="4290060"/>
            <wp:effectExtent l="0" t="0" r="0" b="0"/>
            <wp:docPr id="1" name="Picture 1" descr="Local Government Areas - Akwa Ibom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Government Areas - Akwa Ibom State Govern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7620" cy="4290060"/>
                    </a:xfrm>
                    <a:prstGeom prst="rect">
                      <a:avLst/>
                    </a:prstGeom>
                    <a:noFill/>
                    <a:ln>
                      <a:noFill/>
                    </a:ln>
                  </pic:spPr>
                </pic:pic>
              </a:graphicData>
            </a:graphic>
          </wp:inline>
        </w:drawing>
      </w:r>
    </w:p>
    <w:p w14:paraId="2F7D51AA" w14:textId="35E0F1D4" w:rsidR="00895B15" w:rsidRDefault="00895B15" w:rsidP="00C70002">
      <w:pPr>
        <w:spacing w:line="480" w:lineRule="auto"/>
        <w:jc w:val="both"/>
        <w:rPr>
          <w:rFonts w:ascii="Times New Roman" w:hAnsi="Times New Roman" w:cs="Times New Roman"/>
          <w:sz w:val="28"/>
          <w:szCs w:val="28"/>
        </w:rPr>
      </w:pPr>
    </w:p>
    <w:p w14:paraId="11AA2471" w14:textId="26AFD4CA" w:rsidR="00C70002" w:rsidRDefault="00C70002" w:rsidP="00C70002">
      <w:pPr>
        <w:spacing w:line="480" w:lineRule="auto"/>
        <w:jc w:val="both"/>
        <w:rPr>
          <w:rFonts w:ascii="Times New Roman" w:hAnsi="Times New Roman" w:cs="Times New Roman"/>
          <w:sz w:val="28"/>
          <w:szCs w:val="28"/>
        </w:rPr>
      </w:pPr>
    </w:p>
    <w:p w14:paraId="42830912" w14:textId="37FFE084" w:rsidR="001C7D24" w:rsidRDefault="001C7D24" w:rsidP="00C70002">
      <w:pPr>
        <w:spacing w:line="480" w:lineRule="auto"/>
        <w:jc w:val="both"/>
        <w:rPr>
          <w:rFonts w:ascii="Times New Roman" w:hAnsi="Times New Roman" w:cs="Times New Roman"/>
          <w:sz w:val="28"/>
          <w:szCs w:val="28"/>
        </w:rPr>
      </w:pPr>
    </w:p>
    <w:p w14:paraId="6E54EDC9" w14:textId="4B331CF3" w:rsidR="001C7D24" w:rsidRDefault="001C7D24" w:rsidP="00C70002">
      <w:pPr>
        <w:spacing w:line="480" w:lineRule="auto"/>
        <w:jc w:val="both"/>
        <w:rPr>
          <w:rFonts w:ascii="Times New Roman" w:hAnsi="Times New Roman" w:cs="Times New Roman"/>
          <w:sz w:val="28"/>
          <w:szCs w:val="28"/>
        </w:rPr>
      </w:pPr>
    </w:p>
    <w:p w14:paraId="02EA6388" w14:textId="74F9164B" w:rsidR="001C7D24" w:rsidRDefault="001C7D24" w:rsidP="00C70002">
      <w:pPr>
        <w:spacing w:line="480" w:lineRule="auto"/>
        <w:jc w:val="both"/>
        <w:rPr>
          <w:rFonts w:ascii="Times New Roman" w:hAnsi="Times New Roman" w:cs="Times New Roman"/>
          <w:sz w:val="28"/>
          <w:szCs w:val="28"/>
        </w:rPr>
      </w:pPr>
    </w:p>
    <w:p w14:paraId="12D93CCD" w14:textId="77777777" w:rsidR="001C7D24" w:rsidRPr="00C70002" w:rsidRDefault="001C7D24" w:rsidP="00C70002">
      <w:pPr>
        <w:spacing w:line="480" w:lineRule="auto"/>
        <w:jc w:val="both"/>
        <w:rPr>
          <w:rFonts w:ascii="Times New Roman" w:hAnsi="Times New Roman" w:cs="Times New Roman"/>
          <w:sz w:val="28"/>
          <w:szCs w:val="28"/>
        </w:rPr>
      </w:pPr>
    </w:p>
    <w:p w14:paraId="6393D646" w14:textId="62306876"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lastRenderedPageBreak/>
        <w:t>MAP OF IKOT EKPENE</w:t>
      </w:r>
    </w:p>
    <w:p w14:paraId="39901977" w14:textId="77777777" w:rsidR="00895B15" w:rsidRPr="00C70002" w:rsidRDefault="00895B15"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noProof/>
          <w:sz w:val="28"/>
          <w:szCs w:val="28"/>
        </w:rPr>
        <w:drawing>
          <wp:inline distT="0" distB="0" distL="0" distR="0" wp14:anchorId="1DF3F9A2" wp14:editId="13054372">
            <wp:extent cx="4773783" cy="53721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142" cy="5399513"/>
                    </a:xfrm>
                    <a:prstGeom prst="rect">
                      <a:avLst/>
                    </a:prstGeom>
                    <a:noFill/>
                    <a:ln>
                      <a:noFill/>
                    </a:ln>
                  </pic:spPr>
                </pic:pic>
              </a:graphicData>
            </a:graphic>
          </wp:inline>
        </w:drawing>
      </w:r>
    </w:p>
    <w:p w14:paraId="682DC27E" w14:textId="4BF91B05" w:rsidR="00895B15" w:rsidRDefault="00895B15" w:rsidP="00C70002">
      <w:pPr>
        <w:spacing w:line="480" w:lineRule="auto"/>
        <w:jc w:val="both"/>
        <w:rPr>
          <w:rFonts w:ascii="Times New Roman" w:hAnsi="Times New Roman" w:cs="Times New Roman"/>
          <w:b/>
          <w:bCs/>
          <w:sz w:val="28"/>
          <w:szCs w:val="28"/>
        </w:rPr>
      </w:pPr>
    </w:p>
    <w:p w14:paraId="2E8E67E8" w14:textId="28350800" w:rsidR="00C01750" w:rsidRDefault="00C01750" w:rsidP="00C70002">
      <w:pPr>
        <w:spacing w:line="480" w:lineRule="auto"/>
        <w:jc w:val="both"/>
        <w:rPr>
          <w:rFonts w:ascii="Times New Roman" w:hAnsi="Times New Roman" w:cs="Times New Roman"/>
          <w:b/>
          <w:bCs/>
          <w:sz w:val="28"/>
          <w:szCs w:val="28"/>
        </w:rPr>
      </w:pPr>
    </w:p>
    <w:p w14:paraId="15809DE0" w14:textId="023564DC" w:rsidR="00C01750" w:rsidRDefault="00C01750" w:rsidP="00C70002">
      <w:pPr>
        <w:spacing w:line="480" w:lineRule="auto"/>
        <w:jc w:val="both"/>
        <w:rPr>
          <w:rFonts w:ascii="Times New Roman" w:hAnsi="Times New Roman" w:cs="Times New Roman"/>
          <w:b/>
          <w:bCs/>
          <w:sz w:val="28"/>
          <w:szCs w:val="28"/>
        </w:rPr>
      </w:pPr>
    </w:p>
    <w:p w14:paraId="556AEE2A" w14:textId="77777777" w:rsidR="00C01750" w:rsidRPr="00C70002" w:rsidRDefault="00C01750" w:rsidP="00C70002">
      <w:pPr>
        <w:spacing w:line="480" w:lineRule="auto"/>
        <w:jc w:val="both"/>
        <w:rPr>
          <w:rFonts w:ascii="Times New Roman" w:hAnsi="Times New Roman" w:cs="Times New Roman"/>
          <w:b/>
          <w:bCs/>
          <w:sz w:val="28"/>
          <w:szCs w:val="28"/>
        </w:rPr>
      </w:pPr>
    </w:p>
    <w:p w14:paraId="3E8B5AED" w14:textId="2F097127"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lastRenderedPageBreak/>
        <w:t>CLIMATE</w:t>
      </w:r>
    </w:p>
    <w:p w14:paraId="107E26E1" w14:textId="77777777" w:rsidR="00730D2B" w:rsidRPr="00C70002" w:rsidRDefault="00730D2B"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rainy season is humid, oppressive, and cloudy in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whereas the dry season is warm, muggy, and usually gloomy. The average annual temperature ranges from 68°F to 87°F, with occasional exceptions when it falls below 61°F or rises over 90°F.</w:t>
      </w:r>
    </w:p>
    <w:p w14:paraId="47A2F4A5" w14:textId="52A6346C" w:rsidR="00895B15" w:rsidRPr="00C70002" w:rsidRDefault="00730D2B"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best time of year to visit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xml:space="preserve"> for hot-weather activities, according to the beach/pool score, is from late November to early February.</w:t>
      </w:r>
    </w:p>
    <w:p w14:paraId="1AA47E45" w14:textId="77777777" w:rsidR="00424590" w:rsidRDefault="00424590" w:rsidP="00C70002">
      <w:pPr>
        <w:spacing w:line="480" w:lineRule="auto"/>
        <w:jc w:val="both"/>
        <w:rPr>
          <w:rFonts w:ascii="Times New Roman" w:hAnsi="Times New Roman" w:cs="Times New Roman"/>
          <w:b/>
          <w:bCs/>
          <w:sz w:val="28"/>
          <w:szCs w:val="28"/>
        </w:rPr>
      </w:pPr>
    </w:p>
    <w:p w14:paraId="51904BA3" w14:textId="313A0A28"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SOILS</w:t>
      </w:r>
    </w:p>
    <w:p w14:paraId="75A18FA8" w14:textId="521105DC" w:rsidR="00424590" w:rsidRPr="00424590" w:rsidRDefault="00280EAC"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Although the soils of Akwa </w:t>
      </w:r>
      <w:proofErr w:type="spellStart"/>
      <w:r w:rsidRPr="00C70002">
        <w:rPr>
          <w:rFonts w:ascii="Times New Roman" w:hAnsi="Times New Roman" w:cs="Times New Roman"/>
          <w:sz w:val="28"/>
          <w:szCs w:val="28"/>
        </w:rPr>
        <w:t>Ibom</w:t>
      </w:r>
      <w:proofErr w:type="spellEnd"/>
      <w:r w:rsidRPr="00C70002">
        <w:rPr>
          <w:rFonts w:ascii="Times New Roman" w:hAnsi="Times New Roman" w:cs="Times New Roman"/>
          <w:sz w:val="28"/>
          <w:szCs w:val="28"/>
        </w:rPr>
        <w:t xml:space="preserve"> State's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xml:space="preserve"> region are loose and severely worn, they still sustain extensive agricultural activity in the geological zone. By using both organic and inorganic fertilizer, some other issues that could lead to low productivity can be resolved. Only good management methods can alleviate structural and other physical limitations.</w:t>
      </w:r>
    </w:p>
    <w:p w14:paraId="02086E58" w14:textId="77777777" w:rsidR="00424590" w:rsidRDefault="00424590" w:rsidP="00C70002">
      <w:pPr>
        <w:spacing w:line="480" w:lineRule="auto"/>
        <w:jc w:val="both"/>
        <w:rPr>
          <w:rFonts w:ascii="Times New Roman" w:hAnsi="Times New Roman" w:cs="Times New Roman"/>
          <w:b/>
          <w:bCs/>
          <w:sz w:val="28"/>
          <w:szCs w:val="28"/>
        </w:rPr>
      </w:pPr>
    </w:p>
    <w:p w14:paraId="2FF1B1BE" w14:textId="77777777" w:rsidR="00424590" w:rsidRDefault="00424590" w:rsidP="00C70002">
      <w:pPr>
        <w:spacing w:line="480" w:lineRule="auto"/>
        <w:jc w:val="both"/>
        <w:rPr>
          <w:rFonts w:ascii="Times New Roman" w:hAnsi="Times New Roman" w:cs="Times New Roman"/>
          <w:b/>
          <w:bCs/>
          <w:sz w:val="28"/>
          <w:szCs w:val="28"/>
        </w:rPr>
      </w:pPr>
    </w:p>
    <w:p w14:paraId="3EC51358" w14:textId="77777777" w:rsidR="00424590" w:rsidRDefault="00424590" w:rsidP="00C70002">
      <w:pPr>
        <w:spacing w:line="480" w:lineRule="auto"/>
        <w:jc w:val="both"/>
        <w:rPr>
          <w:rFonts w:ascii="Times New Roman" w:hAnsi="Times New Roman" w:cs="Times New Roman"/>
          <w:b/>
          <w:bCs/>
          <w:sz w:val="28"/>
          <w:szCs w:val="28"/>
        </w:rPr>
      </w:pPr>
    </w:p>
    <w:p w14:paraId="4783124F" w14:textId="77777777" w:rsidR="00424590" w:rsidRDefault="00424590" w:rsidP="00C70002">
      <w:pPr>
        <w:spacing w:line="480" w:lineRule="auto"/>
        <w:jc w:val="both"/>
        <w:rPr>
          <w:rFonts w:ascii="Times New Roman" w:hAnsi="Times New Roman" w:cs="Times New Roman"/>
          <w:b/>
          <w:bCs/>
          <w:sz w:val="28"/>
          <w:szCs w:val="28"/>
        </w:rPr>
      </w:pPr>
    </w:p>
    <w:p w14:paraId="065A9DEF" w14:textId="2983FCB9"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lastRenderedPageBreak/>
        <w:t>SOCIAL ACTIVITIES</w:t>
      </w:r>
    </w:p>
    <w:p w14:paraId="2B357996" w14:textId="0A623705" w:rsidR="00895B15" w:rsidRPr="00424590" w:rsidRDefault="00280EAC" w:rsidP="00424590">
      <w:pPr>
        <w:shd w:val="clear" w:color="auto" w:fill="FFFFFF"/>
        <w:spacing w:after="0" w:line="480" w:lineRule="auto"/>
        <w:jc w:val="both"/>
        <w:rPr>
          <w:rFonts w:ascii="Times New Roman" w:eastAsia="Times New Roman" w:hAnsi="Times New Roman" w:cs="Times New Roman"/>
          <w:kern w:val="0"/>
          <w:sz w:val="28"/>
          <w:szCs w:val="28"/>
          <w14:ligatures w14:val="none"/>
        </w:rPr>
      </w:pPr>
      <w:proofErr w:type="spellStart"/>
      <w:r w:rsidRPr="00C70002">
        <w:rPr>
          <w:rFonts w:ascii="Times New Roman" w:eastAsia="Times New Roman" w:hAnsi="Times New Roman" w:cs="Times New Roman"/>
          <w:kern w:val="0"/>
          <w:sz w:val="28"/>
          <w:szCs w:val="28"/>
          <w14:ligatures w14:val="none"/>
        </w:rPr>
        <w:t>Ikot</w:t>
      </w:r>
      <w:proofErr w:type="spellEnd"/>
      <w:r w:rsidRPr="00C70002">
        <w:rPr>
          <w:rFonts w:ascii="Times New Roman" w:eastAsia="Times New Roman" w:hAnsi="Times New Roman" w:cs="Times New Roman"/>
          <w:kern w:val="0"/>
          <w:sz w:val="28"/>
          <w:szCs w:val="28"/>
          <w14:ligatures w14:val="none"/>
        </w:rPr>
        <w:t xml:space="preserve"> </w:t>
      </w:r>
      <w:proofErr w:type="spellStart"/>
      <w:r w:rsidRPr="00C70002">
        <w:rPr>
          <w:rFonts w:ascii="Times New Roman" w:eastAsia="Times New Roman" w:hAnsi="Times New Roman" w:cs="Times New Roman"/>
          <w:kern w:val="0"/>
          <w:sz w:val="28"/>
          <w:szCs w:val="28"/>
          <w14:ligatures w14:val="none"/>
        </w:rPr>
        <w:t>Ekpene</w:t>
      </w:r>
      <w:proofErr w:type="spellEnd"/>
      <w:r w:rsidRPr="00C70002">
        <w:rPr>
          <w:rFonts w:ascii="Times New Roman" w:eastAsia="Times New Roman" w:hAnsi="Times New Roman" w:cs="Times New Roman"/>
          <w:kern w:val="0"/>
          <w:sz w:val="28"/>
          <w:szCs w:val="28"/>
          <w14:ligatures w14:val="none"/>
        </w:rPr>
        <w:t xml:space="preserve"> is renowned as a hub of trade in the region. Notable exports include yams, cassava, taro, corn, raffia goods like fibers and wine, and palm products, particularly palm oil and kernels.</w:t>
      </w:r>
    </w:p>
    <w:p w14:paraId="2F10702C" w14:textId="77777777" w:rsidR="00280EAC" w:rsidRPr="00C70002" w:rsidRDefault="00280EAC"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South Southern Nigerian region of </w:t>
      </w:r>
      <w:proofErr w:type="spellStart"/>
      <w:r w:rsidRPr="00C70002">
        <w:rPr>
          <w:rFonts w:ascii="Times New Roman" w:hAnsi="Times New Roman" w:cs="Times New Roman"/>
          <w:sz w:val="28"/>
          <w:szCs w:val="28"/>
        </w:rPr>
        <w:t>Ikot</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Ekpene</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Akwa</w:t>
      </w:r>
      <w:proofErr w:type="spellEnd"/>
      <w:r w:rsidRPr="00C70002">
        <w:rPr>
          <w:rFonts w:ascii="Times New Roman" w:hAnsi="Times New Roman" w:cs="Times New Roman"/>
          <w:sz w:val="28"/>
          <w:szCs w:val="28"/>
        </w:rPr>
        <w:t xml:space="preserve"> </w:t>
      </w:r>
      <w:proofErr w:type="spellStart"/>
      <w:r w:rsidRPr="00C70002">
        <w:rPr>
          <w:rFonts w:ascii="Times New Roman" w:hAnsi="Times New Roman" w:cs="Times New Roman"/>
          <w:sz w:val="28"/>
          <w:szCs w:val="28"/>
        </w:rPr>
        <w:t>Ibom</w:t>
      </w:r>
      <w:proofErr w:type="spellEnd"/>
      <w:r w:rsidRPr="00C70002">
        <w:rPr>
          <w:rFonts w:ascii="Times New Roman" w:hAnsi="Times New Roman" w:cs="Times New Roman"/>
          <w:sz w:val="28"/>
          <w:szCs w:val="28"/>
        </w:rPr>
        <w:t xml:space="preserve">, hosts the </w:t>
      </w:r>
      <w:proofErr w:type="spellStart"/>
      <w:r w:rsidRPr="00C70002">
        <w:rPr>
          <w:rFonts w:ascii="Times New Roman" w:hAnsi="Times New Roman" w:cs="Times New Roman"/>
          <w:sz w:val="28"/>
          <w:szCs w:val="28"/>
        </w:rPr>
        <w:t>Annang</w:t>
      </w:r>
      <w:proofErr w:type="spellEnd"/>
      <w:r w:rsidRPr="00C70002">
        <w:rPr>
          <w:rFonts w:ascii="Times New Roman" w:hAnsi="Times New Roman" w:cs="Times New Roman"/>
          <w:sz w:val="28"/>
          <w:szCs w:val="28"/>
        </w:rPr>
        <w:t xml:space="preserve"> Festival of Arts and Culture, also known as AFAC. The event was started in 2016 with the goal of preserving the history, language, and culture of the Anaa. The festival strives to stop the demise of the </w:t>
      </w:r>
      <w:proofErr w:type="spellStart"/>
      <w:r w:rsidRPr="00C70002">
        <w:rPr>
          <w:rFonts w:ascii="Times New Roman" w:hAnsi="Times New Roman" w:cs="Times New Roman"/>
          <w:sz w:val="28"/>
          <w:szCs w:val="28"/>
        </w:rPr>
        <w:t>Annang</w:t>
      </w:r>
      <w:proofErr w:type="spellEnd"/>
      <w:r w:rsidRPr="00C70002">
        <w:rPr>
          <w:rFonts w:ascii="Times New Roman" w:hAnsi="Times New Roman" w:cs="Times New Roman"/>
          <w:sz w:val="28"/>
          <w:szCs w:val="28"/>
        </w:rPr>
        <w:t xml:space="preserve"> tradition and its cultural assets. It highlights and advertises the abundant natural resources of </w:t>
      </w:r>
      <w:proofErr w:type="spellStart"/>
      <w:r w:rsidRPr="00C70002">
        <w:rPr>
          <w:rFonts w:ascii="Times New Roman" w:hAnsi="Times New Roman" w:cs="Times New Roman"/>
          <w:sz w:val="28"/>
          <w:szCs w:val="28"/>
        </w:rPr>
        <w:t>Annang</w:t>
      </w:r>
      <w:proofErr w:type="spellEnd"/>
      <w:r w:rsidRPr="00C70002">
        <w:rPr>
          <w:rFonts w:ascii="Times New Roman" w:hAnsi="Times New Roman" w:cs="Times New Roman"/>
          <w:sz w:val="28"/>
          <w:szCs w:val="28"/>
        </w:rPr>
        <w:t xml:space="preserve"> area in </w:t>
      </w:r>
      <w:proofErr w:type="spellStart"/>
      <w:r w:rsidRPr="00C70002">
        <w:rPr>
          <w:rFonts w:ascii="Times New Roman" w:hAnsi="Times New Roman" w:cs="Times New Roman"/>
          <w:sz w:val="28"/>
          <w:szCs w:val="28"/>
        </w:rPr>
        <w:t>Akwa</w:t>
      </w:r>
      <w:proofErr w:type="spellEnd"/>
      <w:r w:rsidRPr="00C70002">
        <w:rPr>
          <w:rFonts w:ascii="Times New Roman" w:hAnsi="Times New Roman" w:cs="Times New Roman"/>
          <w:sz w:val="28"/>
          <w:szCs w:val="28"/>
        </w:rPr>
        <w:t xml:space="preserve"> Ibom State.</w:t>
      </w:r>
    </w:p>
    <w:p w14:paraId="43C11D0A" w14:textId="24AC04C1" w:rsidR="00280EAC" w:rsidRPr="00C70002" w:rsidRDefault="00280EAC"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w:t>
      </w:r>
      <w:proofErr w:type="spellStart"/>
      <w:r w:rsidRPr="00C70002">
        <w:rPr>
          <w:rFonts w:ascii="Times New Roman" w:hAnsi="Times New Roman" w:cs="Times New Roman"/>
          <w:sz w:val="28"/>
          <w:szCs w:val="28"/>
        </w:rPr>
        <w:t>Annang</w:t>
      </w:r>
      <w:proofErr w:type="spellEnd"/>
      <w:r w:rsidRPr="00C70002">
        <w:rPr>
          <w:rFonts w:ascii="Times New Roman" w:hAnsi="Times New Roman" w:cs="Times New Roman"/>
          <w:sz w:val="28"/>
          <w:szCs w:val="28"/>
        </w:rPr>
        <w:t xml:space="preserve"> Festival of Arts and Culture Foundation is a registered foundation that belongs to the AFAC.</w:t>
      </w:r>
    </w:p>
    <w:p w14:paraId="2234F45E" w14:textId="77777777" w:rsidR="00424590" w:rsidRDefault="00424590" w:rsidP="00C70002">
      <w:pPr>
        <w:spacing w:line="480" w:lineRule="auto"/>
        <w:jc w:val="both"/>
        <w:rPr>
          <w:rFonts w:ascii="Times New Roman" w:hAnsi="Times New Roman" w:cs="Times New Roman"/>
          <w:b/>
          <w:bCs/>
          <w:sz w:val="28"/>
          <w:szCs w:val="28"/>
        </w:rPr>
      </w:pPr>
    </w:p>
    <w:p w14:paraId="21A75713" w14:textId="74E577E1"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LAND USE IN IKOT EKPENE</w:t>
      </w:r>
    </w:p>
    <w:p w14:paraId="6C6EC2B6" w14:textId="77777777" w:rsidR="00280EAC" w:rsidRPr="00C70002" w:rsidRDefault="00280EAC" w:rsidP="00C70002">
      <w:p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The purpose(s) for which people use a piece of land is/are referred to as the land use definition. There will be a variety of uses for various sorts of land. Human behavior, demographic shifts, and population movement can all affect how land is used.</w:t>
      </w:r>
    </w:p>
    <w:p w14:paraId="7D441B67" w14:textId="7030A558" w:rsidR="00280EAC" w:rsidRPr="00C70002" w:rsidRDefault="00280EAC" w:rsidP="00C70002">
      <w:p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lastRenderedPageBreak/>
        <w:t>Some rules and regulations safeguard and ensure that land is used safely and fairly because it is a limited resource that everyone needs and uses.</w:t>
      </w:r>
    </w:p>
    <w:p w14:paraId="366A60A6" w14:textId="329445BC" w:rsidR="00895B15" w:rsidRPr="00C70002" w:rsidRDefault="00895B15" w:rsidP="00C70002">
      <w:p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 xml:space="preserve">The major land usage in </w:t>
      </w:r>
      <w:proofErr w:type="spellStart"/>
      <w:r w:rsidRPr="00C70002">
        <w:rPr>
          <w:rFonts w:ascii="Times New Roman" w:eastAsia="Times New Roman" w:hAnsi="Times New Roman" w:cs="Times New Roman"/>
          <w:kern w:val="0"/>
          <w:sz w:val="28"/>
          <w:szCs w:val="28"/>
          <w14:ligatures w14:val="none"/>
        </w:rPr>
        <w:t>Ikot</w:t>
      </w:r>
      <w:proofErr w:type="spellEnd"/>
      <w:r w:rsidRPr="00C70002">
        <w:rPr>
          <w:rFonts w:ascii="Times New Roman" w:eastAsia="Times New Roman" w:hAnsi="Times New Roman" w:cs="Times New Roman"/>
          <w:kern w:val="0"/>
          <w:sz w:val="28"/>
          <w:szCs w:val="28"/>
          <w14:ligatures w14:val="none"/>
        </w:rPr>
        <w:t xml:space="preserve"> </w:t>
      </w:r>
      <w:proofErr w:type="spellStart"/>
      <w:r w:rsidRPr="00C70002">
        <w:rPr>
          <w:rFonts w:ascii="Times New Roman" w:eastAsia="Times New Roman" w:hAnsi="Times New Roman" w:cs="Times New Roman"/>
          <w:kern w:val="0"/>
          <w:sz w:val="28"/>
          <w:szCs w:val="28"/>
          <w14:ligatures w14:val="none"/>
        </w:rPr>
        <w:t>Ekpene</w:t>
      </w:r>
      <w:proofErr w:type="spellEnd"/>
      <w:r w:rsidRPr="00C70002">
        <w:rPr>
          <w:rFonts w:ascii="Times New Roman" w:eastAsia="Times New Roman" w:hAnsi="Times New Roman" w:cs="Times New Roman"/>
          <w:kern w:val="0"/>
          <w:sz w:val="28"/>
          <w:szCs w:val="28"/>
          <w14:ligatures w14:val="none"/>
        </w:rPr>
        <w:t xml:space="preserve"> include:</w:t>
      </w:r>
    </w:p>
    <w:p w14:paraId="2A0A8BC2" w14:textId="77777777" w:rsidR="00895B15" w:rsidRPr="00C70002" w:rsidRDefault="00895B15" w:rsidP="00C70002">
      <w:pPr>
        <w:pStyle w:val="ListParagraph"/>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b/>
          <w:bCs/>
          <w:kern w:val="0"/>
          <w:sz w:val="28"/>
          <w:szCs w:val="28"/>
          <w14:ligatures w14:val="none"/>
        </w:rPr>
        <w:t>Agricultural</w:t>
      </w:r>
      <w:r w:rsidRPr="00C70002">
        <w:rPr>
          <w:rFonts w:ascii="Times New Roman" w:eastAsia="Times New Roman" w:hAnsi="Times New Roman" w:cs="Times New Roman"/>
          <w:kern w:val="0"/>
          <w:sz w:val="28"/>
          <w:szCs w:val="28"/>
          <w14:ligatures w14:val="none"/>
        </w:rPr>
        <w:t> land use is land used for growing crops such as corn, wheat, beans, etcetera, and orchards and vineyards. It also includes land used in raising and grazing farm animals such as cattle, sheep, pigs, etcetera.</w:t>
      </w:r>
    </w:p>
    <w:p w14:paraId="71A067F1" w14:textId="77777777" w:rsidR="00895B15" w:rsidRPr="00C70002" w:rsidRDefault="00895B15" w:rsidP="00C70002">
      <w:pPr>
        <w:pStyle w:val="ListParagraph"/>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b/>
          <w:bCs/>
          <w:kern w:val="0"/>
          <w:sz w:val="28"/>
          <w:szCs w:val="28"/>
          <w14:ligatures w14:val="none"/>
        </w:rPr>
        <w:t>Commercial</w:t>
      </w:r>
      <w:r w:rsidRPr="00C70002">
        <w:rPr>
          <w:rFonts w:ascii="Times New Roman" w:eastAsia="Times New Roman" w:hAnsi="Times New Roman" w:cs="Times New Roman"/>
          <w:kern w:val="0"/>
          <w:sz w:val="28"/>
          <w:szCs w:val="28"/>
          <w14:ligatures w14:val="none"/>
        </w:rPr>
        <w:t> land use is land that has been zoned for use in the sale of goods and services for financial profit. Examples of commercial land use include central business districts, shopping districts such as large or strip malls, and many kinds of health and personal services.</w:t>
      </w:r>
    </w:p>
    <w:p w14:paraId="31C079EB" w14:textId="77777777" w:rsidR="00895B15" w:rsidRPr="00C70002" w:rsidRDefault="00895B15" w:rsidP="00C70002">
      <w:pPr>
        <w:pStyle w:val="ListParagraph"/>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b/>
          <w:bCs/>
          <w:kern w:val="0"/>
          <w:sz w:val="28"/>
          <w:szCs w:val="28"/>
          <w14:ligatures w14:val="none"/>
        </w:rPr>
        <w:t>Transport</w:t>
      </w:r>
      <w:r w:rsidRPr="00C70002">
        <w:rPr>
          <w:rFonts w:ascii="Times New Roman" w:eastAsia="Times New Roman" w:hAnsi="Times New Roman" w:cs="Times New Roman"/>
          <w:kern w:val="0"/>
          <w:sz w:val="28"/>
          <w:szCs w:val="28"/>
          <w14:ligatures w14:val="none"/>
        </w:rPr>
        <w:t> land use is the land delegated to the moving or transportation of goods and people from one spot to another. Examples include roads, highways, railroads, and airports.</w:t>
      </w:r>
    </w:p>
    <w:p w14:paraId="4011FF78" w14:textId="77777777" w:rsidR="00895B15" w:rsidRPr="00C70002" w:rsidRDefault="00895B15" w:rsidP="00C70002">
      <w:pPr>
        <w:pStyle w:val="ListParagraph"/>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b/>
          <w:bCs/>
          <w:kern w:val="0"/>
          <w:sz w:val="28"/>
          <w:szCs w:val="28"/>
          <w14:ligatures w14:val="none"/>
        </w:rPr>
        <w:t>Residential</w:t>
      </w:r>
      <w:r w:rsidRPr="00C70002">
        <w:rPr>
          <w:rFonts w:ascii="Times New Roman" w:eastAsia="Times New Roman" w:hAnsi="Times New Roman" w:cs="Times New Roman"/>
          <w:kern w:val="0"/>
          <w:sz w:val="28"/>
          <w:szCs w:val="28"/>
          <w14:ligatures w14:val="none"/>
        </w:rPr>
        <w:t> land use is the land used for housing. It includes single-family units with yards to multiple-unit structures such as apartment complexes, condominiums, and town homes.</w:t>
      </w:r>
    </w:p>
    <w:p w14:paraId="6ED1D4C2" w14:textId="77777777" w:rsidR="00424590" w:rsidRDefault="00424590" w:rsidP="00C70002">
      <w:pPr>
        <w:shd w:val="clear" w:color="auto" w:fill="FFFFFF"/>
        <w:spacing w:before="100" w:beforeAutospacing="1" w:after="100" w:afterAutospacing="1" w:line="480" w:lineRule="auto"/>
        <w:jc w:val="both"/>
        <w:rPr>
          <w:rFonts w:ascii="Times New Roman" w:eastAsia="Times New Roman" w:hAnsi="Times New Roman" w:cs="Times New Roman"/>
          <w:b/>
          <w:bCs/>
          <w:kern w:val="0"/>
          <w:sz w:val="28"/>
          <w:szCs w:val="28"/>
          <w14:ligatures w14:val="none"/>
        </w:rPr>
      </w:pPr>
    </w:p>
    <w:p w14:paraId="4E7638F1" w14:textId="77777777" w:rsidR="00424590" w:rsidRDefault="00424590" w:rsidP="00C70002">
      <w:pPr>
        <w:shd w:val="clear" w:color="auto" w:fill="FFFFFF"/>
        <w:spacing w:before="100" w:beforeAutospacing="1" w:after="100" w:afterAutospacing="1" w:line="480" w:lineRule="auto"/>
        <w:jc w:val="both"/>
        <w:rPr>
          <w:rFonts w:ascii="Times New Roman" w:eastAsia="Times New Roman" w:hAnsi="Times New Roman" w:cs="Times New Roman"/>
          <w:b/>
          <w:bCs/>
          <w:kern w:val="0"/>
          <w:sz w:val="28"/>
          <w:szCs w:val="28"/>
          <w14:ligatures w14:val="none"/>
        </w:rPr>
      </w:pPr>
    </w:p>
    <w:p w14:paraId="0D8262EF" w14:textId="02DC09F2" w:rsidR="00895B15" w:rsidRPr="00C70002" w:rsidRDefault="001E06B2" w:rsidP="00C70002">
      <w:pPr>
        <w:shd w:val="clear" w:color="auto" w:fill="FFFFFF"/>
        <w:spacing w:before="100" w:beforeAutospacing="1" w:after="100" w:afterAutospacing="1" w:line="480" w:lineRule="auto"/>
        <w:jc w:val="both"/>
        <w:rPr>
          <w:rFonts w:ascii="Times New Roman" w:eastAsia="Times New Roman" w:hAnsi="Times New Roman" w:cs="Times New Roman"/>
          <w:b/>
          <w:bCs/>
          <w:kern w:val="0"/>
          <w:sz w:val="28"/>
          <w:szCs w:val="28"/>
          <w14:ligatures w14:val="none"/>
        </w:rPr>
      </w:pPr>
      <w:r w:rsidRPr="00C70002">
        <w:rPr>
          <w:rFonts w:ascii="Times New Roman" w:eastAsia="Times New Roman" w:hAnsi="Times New Roman" w:cs="Times New Roman"/>
          <w:b/>
          <w:bCs/>
          <w:kern w:val="0"/>
          <w:sz w:val="28"/>
          <w:szCs w:val="28"/>
          <w14:ligatures w14:val="none"/>
        </w:rPr>
        <w:lastRenderedPageBreak/>
        <w:t>CULTURE AND RELIGION</w:t>
      </w:r>
    </w:p>
    <w:p w14:paraId="01EB1941" w14:textId="7FF4FE71" w:rsidR="001E06B2" w:rsidRPr="00C70002" w:rsidRDefault="001E06B2" w:rsidP="00C70002">
      <w:pPr>
        <w:pStyle w:val="NormalWeb"/>
        <w:shd w:val="clear" w:color="auto" w:fill="FFFFFF"/>
        <w:spacing w:before="120" w:beforeAutospacing="0" w:after="120" w:afterAutospacing="0" w:line="480" w:lineRule="auto"/>
        <w:jc w:val="both"/>
        <w:rPr>
          <w:sz w:val="28"/>
          <w:szCs w:val="28"/>
        </w:rPr>
      </w:pPr>
      <w:r w:rsidRPr="00C70002">
        <w:rPr>
          <w:sz w:val="28"/>
          <w:szCs w:val="28"/>
        </w:rPr>
        <w:t xml:space="preserve">After the yam harvest, the </w:t>
      </w:r>
      <w:proofErr w:type="spellStart"/>
      <w:r w:rsidRPr="00C70002">
        <w:rPr>
          <w:sz w:val="28"/>
          <w:szCs w:val="28"/>
        </w:rPr>
        <w:t>Anang</w:t>
      </w:r>
      <w:proofErr w:type="spellEnd"/>
      <w:r w:rsidRPr="00C70002">
        <w:rPr>
          <w:sz w:val="28"/>
          <w:szCs w:val="28"/>
        </w:rPr>
        <w:t xml:space="preserve"> have a masquerade to commemorate the arrival of ancestor spirits, or </w:t>
      </w:r>
      <w:proofErr w:type="spellStart"/>
      <w:r w:rsidRPr="00C70002">
        <w:rPr>
          <w:sz w:val="28"/>
          <w:szCs w:val="28"/>
        </w:rPr>
        <w:t>ekpo</w:t>
      </w:r>
      <w:proofErr w:type="spellEnd"/>
      <w:r w:rsidRPr="00C70002">
        <w:rPr>
          <w:sz w:val="28"/>
          <w:szCs w:val="28"/>
        </w:rPr>
        <w:t xml:space="preserve">. They do this in the </w:t>
      </w:r>
      <w:proofErr w:type="spellStart"/>
      <w:r w:rsidRPr="00C70002">
        <w:rPr>
          <w:sz w:val="28"/>
          <w:szCs w:val="28"/>
        </w:rPr>
        <w:t>Annang</w:t>
      </w:r>
      <w:proofErr w:type="spellEnd"/>
      <w:r w:rsidRPr="00C70002">
        <w:rPr>
          <w:sz w:val="28"/>
          <w:szCs w:val="28"/>
        </w:rPr>
        <w:t xml:space="preserve"> language. Additionally, a men's organization with significant historical sway over Ibibio communities goes by this name. </w:t>
      </w:r>
      <w:proofErr w:type="spellStart"/>
      <w:r w:rsidRPr="00C70002">
        <w:rPr>
          <w:sz w:val="28"/>
          <w:szCs w:val="28"/>
        </w:rPr>
        <w:t>Iliok</w:t>
      </w:r>
      <w:proofErr w:type="spellEnd"/>
      <w:r w:rsidRPr="00C70002">
        <w:rPr>
          <w:sz w:val="28"/>
          <w:szCs w:val="28"/>
        </w:rPr>
        <w:t xml:space="preserve">, frightening masks carved by the </w:t>
      </w:r>
      <w:proofErr w:type="spellStart"/>
      <w:r w:rsidRPr="00C70002">
        <w:rPr>
          <w:sz w:val="28"/>
          <w:szCs w:val="28"/>
        </w:rPr>
        <w:t>Anang</w:t>
      </w:r>
      <w:proofErr w:type="spellEnd"/>
      <w:r w:rsidRPr="00C70002">
        <w:rPr>
          <w:sz w:val="28"/>
          <w:szCs w:val="28"/>
        </w:rPr>
        <w:t xml:space="preserve">, are thought to be dangerous and are only permitted for viewing by </w:t>
      </w:r>
      <w:proofErr w:type="spellStart"/>
      <w:r w:rsidRPr="00C70002">
        <w:rPr>
          <w:sz w:val="28"/>
          <w:szCs w:val="28"/>
        </w:rPr>
        <w:t>ekpo</w:t>
      </w:r>
      <w:proofErr w:type="spellEnd"/>
      <w:r w:rsidRPr="00C70002">
        <w:rPr>
          <w:sz w:val="28"/>
          <w:szCs w:val="28"/>
        </w:rPr>
        <w:t xml:space="preserve"> members. Other masks represent the </w:t>
      </w:r>
      <w:proofErr w:type="spellStart"/>
      <w:r w:rsidRPr="00C70002">
        <w:rPr>
          <w:sz w:val="28"/>
          <w:szCs w:val="28"/>
        </w:rPr>
        <w:t>mfon</w:t>
      </w:r>
      <w:proofErr w:type="spellEnd"/>
      <w:r w:rsidRPr="00C70002">
        <w:rPr>
          <w:sz w:val="28"/>
          <w:szCs w:val="28"/>
        </w:rPr>
        <w:t xml:space="preserve">, or beautiful spirit. Christianity and pagan religion are the two main religions practiced in </w:t>
      </w:r>
      <w:proofErr w:type="spellStart"/>
      <w:r w:rsidRPr="00C70002">
        <w:rPr>
          <w:sz w:val="28"/>
          <w:szCs w:val="28"/>
        </w:rPr>
        <w:t>Ikot</w:t>
      </w:r>
      <w:proofErr w:type="spellEnd"/>
      <w:r w:rsidRPr="00C70002">
        <w:rPr>
          <w:sz w:val="28"/>
          <w:szCs w:val="28"/>
        </w:rPr>
        <w:t xml:space="preserve"> </w:t>
      </w:r>
      <w:proofErr w:type="spellStart"/>
      <w:r w:rsidRPr="00C70002">
        <w:rPr>
          <w:sz w:val="28"/>
          <w:szCs w:val="28"/>
        </w:rPr>
        <w:t>Ekpene</w:t>
      </w:r>
      <w:proofErr w:type="spellEnd"/>
      <w:r w:rsidRPr="00C70002">
        <w:rPr>
          <w:sz w:val="28"/>
          <w:szCs w:val="28"/>
        </w:rPr>
        <w:t>.</w:t>
      </w:r>
    </w:p>
    <w:p w14:paraId="6DCFFF3E" w14:textId="5EDA909F" w:rsidR="006A7135" w:rsidRPr="00C70002" w:rsidRDefault="006A7135" w:rsidP="00C70002">
      <w:pPr>
        <w:pStyle w:val="NormalWeb"/>
        <w:shd w:val="clear" w:color="auto" w:fill="FFFFFF"/>
        <w:spacing w:before="120" w:beforeAutospacing="0" w:after="120" w:afterAutospacing="0" w:line="480" w:lineRule="auto"/>
        <w:jc w:val="both"/>
        <w:rPr>
          <w:sz w:val="28"/>
          <w:szCs w:val="28"/>
        </w:rPr>
      </w:pPr>
      <w:r w:rsidRPr="00C70002">
        <w:rPr>
          <w:sz w:val="28"/>
          <w:szCs w:val="28"/>
        </w:rPr>
        <w:t>Men continue to hold the position of leadership within the family, lineage, village, or clan, and lineage links continue to exist even after marriage. In the traditional village way of life, there are numerous societies and associations (</w:t>
      </w:r>
      <w:proofErr w:type="spellStart"/>
      <w:r w:rsidRPr="00C70002">
        <w:rPr>
          <w:sz w:val="28"/>
          <w:szCs w:val="28"/>
        </w:rPr>
        <w:t>Ulim</w:t>
      </w:r>
      <w:proofErr w:type="spellEnd"/>
      <w:r w:rsidRPr="00C70002">
        <w:rPr>
          <w:sz w:val="28"/>
          <w:szCs w:val="28"/>
        </w:rPr>
        <w:t>, also called "</w:t>
      </w:r>
      <w:proofErr w:type="spellStart"/>
      <w:r w:rsidRPr="00C70002">
        <w:rPr>
          <w:sz w:val="28"/>
          <w:szCs w:val="28"/>
        </w:rPr>
        <w:t>udim</w:t>
      </w:r>
      <w:proofErr w:type="spellEnd"/>
      <w:r w:rsidRPr="00C70002">
        <w:rPr>
          <w:sz w:val="28"/>
          <w:szCs w:val="28"/>
        </w:rPr>
        <w:t xml:space="preserve">") for both men and women. Both the quantity and variety of memberships in </w:t>
      </w:r>
      <w:proofErr w:type="spellStart"/>
      <w:r w:rsidRPr="00C70002">
        <w:rPr>
          <w:sz w:val="28"/>
          <w:szCs w:val="28"/>
        </w:rPr>
        <w:t>Ulim</w:t>
      </w:r>
      <w:proofErr w:type="spellEnd"/>
      <w:r w:rsidRPr="00C70002">
        <w:rPr>
          <w:sz w:val="28"/>
          <w:szCs w:val="28"/>
        </w:rPr>
        <w:t xml:space="preserve"> as well as the accomplishments of one or more </w:t>
      </w:r>
      <w:proofErr w:type="spellStart"/>
      <w:r w:rsidRPr="00C70002">
        <w:rPr>
          <w:sz w:val="28"/>
          <w:szCs w:val="28"/>
        </w:rPr>
        <w:t>Ulims</w:t>
      </w:r>
      <w:proofErr w:type="spellEnd"/>
      <w:r w:rsidRPr="00C70002">
        <w:rPr>
          <w:sz w:val="28"/>
          <w:szCs w:val="28"/>
        </w:rPr>
        <w:t xml:space="preserve"> are used to gauge an individual's worth. Elderly males, known as the </w:t>
      </w:r>
      <w:proofErr w:type="spellStart"/>
      <w:r w:rsidRPr="00C70002">
        <w:rPr>
          <w:sz w:val="28"/>
          <w:szCs w:val="28"/>
        </w:rPr>
        <w:t>Afe</w:t>
      </w:r>
      <w:proofErr w:type="spellEnd"/>
      <w:r w:rsidRPr="00C70002">
        <w:rPr>
          <w:sz w:val="28"/>
          <w:szCs w:val="28"/>
        </w:rPr>
        <w:t xml:space="preserve"> </w:t>
      </w:r>
      <w:proofErr w:type="spellStart"/>
      <w:r w:rsidRPr="00C70002">
        <w:rPr>
          <w:sz w:val="28"/>
          <w:szCs w:val="28"/>
        </w:rPr>
        <w:t>Ichong</w:t>
      </w:r>
      <w:proofErr w:type="spellEnd"/>
      <w:r w:rsidRPr="00C70002">
        <w:rPr>
          <w:sz w:val="28"/>
          <w:szCs w:val="28"/>
        </w:rPr>
        <w:t xml:space="preserve">, serve as the legislative branch of government under the direction of the </w:t>
      </w:r>
      <w:proofErr w:type="spellStart"/>
      <w:r w:rsidRPr="00C70002">
        <w:rPr>
          <w:sz w:val="28"/>
          <w:szCs w:val="28"/>
        </w:rPr>
        <w:t>Abong</w:t>
      </w:r>
      <w:proofErr w:type="spellEnd"/>
      <w:r w:rsidRPr="00C70002">
        <w:rPr>
          <w:sz w:val="28"/>
          <w:szCs w:val="28"/>
        </w:rPr>
        <w:t xml:space="preserve"> </w:t>
      </w:r>
      <w:proofErr w:type="spellStart"/>
      <w:r w:rsidRPr="00C70002">
        <w:rPr>
          <w:sz w:val="28"/>
          <w:szCs w:val="28"/>
        </w:rPr>
        <w:t>Ichong</w:t>
      </w:r>
      <w:proofErr w:type="spellEnd"/>
      <w:r w:rsidRPr="00C70002">
        <w:rPr>
          <w:sz w:val="28"/>
          <w:szCs w:val="28"/>
        </w:rPr>
        <w:t xml:space="preserve"> (Village Top and Clan Chief), who serves as the head and chief executive but has no further power. A chief's position may be inherited or filled by the Afe.</w:t>
      </w:r>
    </w:p>
    <w:p w14:paraId="3EBF36E2" w14:textId="77777777" w:rsidR="001E06B2" w:rsidRPr="00C70002" w:rsidRDefault="001E06B2" w:rsidP="00C70002">
      <w:pPr>
        <w:pStyle w:val="NormalWeb"/>
        <w:shd w:val="clear" w:color="auto" w:fill="FFFFFF"/>
        <w:spacing w:before="120" w:beforeAutospacing="0" w:after="120" w:afterAutospacing="0" w:line="480" w:lineRule="auto"/>
        <w:jc w:val="both"/>
        <w:rPr>
          <w:b/>
          <w:bCs/>
          <w:sz w:val="28"/>
          <w:szCs w:val="28"/>
        </w:rPr>
      </w:pPr>
    </w:p>
    <w:p w14:paraId="2D2DFA28" w14:textId="77777777" w:rsidR="001E06B2" w:rsidRPr="00C70002" w:rsidRDefault="001E06B2" w:rsidP="00C70002">
      <w:pPr>
        <w:pStyle w:val="NormalWeb"/>
        <w:shd w:val="clear" w:color="auto" w:fill="FFFFFF"/>
        <w:spacing w:before="120" w:beforeAutospacing="0" w:after="120" w:afterAutospacing="0" w:line="480" w:lineRule="auto"/>
        <w:jc w:val="both"/>
        <w:rPr>
          <w:b/>
          <w:bCs/>
          <w:sz w:val="28"/>
          <w:szCs w:val="28"/>
        </w:rPr>
      </w:pPr>
    </w:p>
    <w:p w14:paraId="6DB152C5" w14:textId="06EF476B" w:rsidR="00A37EC1" w:rsidRPr="00C70002" w:rsidRDefault="00A37EC1" w:rsidP="00424590">
      <w:pPr>
        <w:pStyle w:val="NormalWeb"/>
        <w:shd w:val="clear" w:color="auto" w:fill="FFFFFF"/>
        <w:spacing w:before="120" w:beforeAutospacing="0" w:after="120" w:afterAutospacing="0" w:line="480" w:lineRule="auto"/>
        <w:jc w:val="center"/>
        <w:rPr>
          <w:b/>
          <w:bCs/>
          <w:sz w:val="28"/>
          <w:szCs w:val="28"/>
        </w:rPr>
      </w:pPr>
      <w:r w:rsidRPr="00C70002">
        <w:rPr>
          <w:b/>
          <w:bCs/>
          <w:sz w:val="28"/>
          <w:szCs w:val="28"/>
        </w:rPr>
        <w:lastRenderedPageBreak/>
        <w:t>CHAPTER</w:t>
      </w:r>
      <w:r w:rsidR="00C16E9C">
        <w:rPr>
          <w:b/>
          <w:bCs/>
          <w:sz w:val="28"/>
          <w:szCs w:val="28"/>
        </w:rPr>
        <w:t xml:space="preserve"> THREE</w:t>
      </w:r>
    </w:p>
    <w:p w14:paraId="0F63F59F" w14:textId="1E7AF262" w:rsidR="00895B15" w:rsidRPr="00C70002" w:rsidRDefault="001E06B2" w:rsidP="00C70002">
      <w:pPr>
        <w:pStyle w:val="NormalWeb"/>
        <w:shd w:val="clear" w:color="auto" w:fill="FFFFFF"/>
        <w:spacing w:before="120" w:beforeAutospacing="0" w:after="120" w:afterAutospacing="0" w:line="480" w:lineRule="auto"/>
        <w:jc w:val="both"/>
        <w:rPr>
          <w:b/>
          <w:bCs/>
          <w:sz w:val="28"/>
          <w:szCs w:val="28"/>
        </w:rPr>
      </w:pPr>
      <w:r w:rsidRPr="00C70002">
        <w:rPr>
          <w:b/>
          <w:bCs/>
          <w:sz w:val="28"/>
          <w:szCs w:val="28"/>
        </w:rPr>
        <w:t>STATEMENT OF THE PROBLEM</w:t>
      </w:r>
    </w:p>
    <w:p w14:paraId="08D28EC3" w14:textId="77777777" w:rsidR="00895B15" w:rsidRPr="00C70002" w:rsidRDefault="00895B15"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Circulation Problem</w:t>
      </w:r>
    </w:p>
    <w:p w14:paraId="206F7040" w14:textId="0FB9F43E" w:rsidR="006A7135" w:rsidRPr="00C70002" w:rsidRDefault="006A7135"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area is heavily populated, particularly near the road. However, there is an equitable flow and distribution of individuals throughout the area.</w:t>
      </w:r>
    </w:p>
    <w:p w14:paraId="02278A43" w14:textId="714C8AA3" w:rsidR="00895B15" w:rsidRPr="00C70002" w:rsidRDefault="00895B15"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 xml:space="preserve">Drainage Problems </w:t>
      </w:r>
    </w:p>
    <w:p w14:paraId="1B56512A" w14:textId="16334D52" w:rsidR="00827B57" w:rsidRPr="00C70002" w:rsidRDefault="006A7135"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drainage system was not properly maintained, and waste has blocked the free flow of water along the drainages, resulting in inadequate water flow during periods of heavy rainfall.</w:t>
      </w:r>
      <w:r w:rsidR="00E365A4">
        <w:rPr>
          <w:rFonts w:ascii="Times New Roman" w:hAnsi="Times New Roman" w:cs="Times New Roman"/>
          <w:sz w:val="28"/>
          <w:szCs w:val="28"/>
        </w:rPr>
        <w:t xml:space="preserve"> </w:t>
      </w:r>
    </w:p>
    <w:p w14:paraId="5587B557" w14:textId="77777777" w:rsidR="00895B15" w:rsidRPr="00C70002" w:rsidRDefault="00895B15"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Waste Disposal and Management problem</w:t>
      </w:r>
    </w:p>
    <w:p w14:paraId="3EB94FBE" w14:textId="6998C305" w:rsidR="006A7135" w:rsidRDefault="006A7135"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There is no organized waste management system in the area. Since the majority of waste is disposed of at the individual's choice (the disposer). which ultimately results in the removal of certain conifers and roadside graves.</w:t>
      </w:r>
    </w:p>
    <w:p w14:paraId="247E8B55" w14:textId="07D7BFA4" w:rsidR="00827B57" w:rsidRDefault="00827B57" w:rsidP="00C70002">
      <w:pPr>
        <w:spacing w:line="480" w:lineRule="auto"/>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7ADFBBCF" wp14:editId="7434EE1B">
            <wp:simplePos x="0" y="0"/>
            <wp:positionH relativeFrom="column">
              <wp:posOffset>0</wp:posOffset>
            </wp:positionH>
            <wp:positionV relativeFrom="paragraph">
              <wp:posOffset>-236220</wp:posOffset>
            </wp:positionV>
            <wp:extent cx="1939290" cy="2385060"/>
            <wp:effectExtent l="0" t="0" r="3810" b="0"/>
            <wp:wrapSquare wrapText="bothSides"/>
            <wp:docPr id="6" name="Picture 4" descr="C:\Users\noted\Desktop\IMG_20220713_1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d\Desktop\IMG_20220713_140229.jpg"/>
                    <pic:cNvPicPr>
                      <a:picLocks noChangeAspect="1" noChangeArrowheads="1"/>
                    </pic:cNvPicPr>
                  </pic:nvPicPr>
                  <pic:blipFill>
                    <a:blip r:embed="rId10" cstate="print"/>
                    <a:srcRect/>
                    <a:stretch>
                      <a:fillRect/>
                    </a:stretch>
                  </pic:blipFill>
                  <pic:spPr bwMode="auto">
                    <a:xfrm>
                      <a:off x="0" y="0"/>
                      <a:ext cx="1939290" cy="2385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8AAB3A" w14:textId="77777777" w:rsidR="00827B57" w:rsidRDefault="00827B57" w:rsidP="00C70002">
      <w:pPr>
        <w:spacing w:line="480" w:lineRule="auto"/>
        <w:jc w:val="both"/>
        <w:rPr>
          <w:rFonts w:ascii="Times New Roman" w:hAnsi="Times New Roman" w:cs="Times New Roman"/>
          <w:sz w:val="28"/>
          <w:szCs w:val="28"/>
        </w:rPr>
      </w:pPr>
    </w:p>
    <w:p w14:paraId="6E62A7AF" w14:textId="62A2AEEF" w:rsidR="00827B57" w:rsidRPr="00C70002" w:rsidRDefault="00827B57" w:rsidP="00C70002">
      <w:pPr>
        <w:spacing w:line="480" w:lineRule="auto"/>
        <w:jc w:val="both"/>
        <w:rPr>
          <w:rFonts w:ascii="Times New Roman" w:hAnsi="Times New Roman" w:cs="Times New Roman"/>
          <w:sz w:val="28"/>
          <w:szCs w:val="28"/>
        </w:rPr>
      </w:pPr>
    </w:p>
    <w:p w14:paraId="2AB20F48" w14:textId="77777777" w:rsidR="00827B57" w:rsidRDefault="00827B57" w:rsidP="00C70002">
      <w:pPr>
        <w:spacing w:line="480" w:lineRule="auto"/>
        <w:jc w:val="both"/>
        <w:rPr>
          <w:rFonts w:ascii="Times New Roman" w:hAnsi="Times New Roman" w:cs="Times New Roman"/>
          <w:b/>
          <w:bCs/>
          <w:sz w:val="28"/>
          <w:szCs w:val="28"/>
        </w:rPr>
      </w:pPr>
    </w:p>
    <w:p w14:paraId="19B13173" w14:textId="6959878D" w:rsidR="00895B15" w:rsidRPr="00C70002" w:rsidRDefault="00895B15"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High Land use/Building</w:t>
      </w:r>
    </w:p>
    <w:p w14:paraId="769C8EAA" w14:textId="017CB539" w:rsidR="00895B15" w:rsidRPr="00C70002" w:rsidRDefault="00335C9B"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There are </w:t>
      </w:r>
      <w:r w:rsidR="00FF0EDA" w:rsidRPr="00C70002">
        <w:rPr>
          <w:rFonts w:ascii="Times New Roman" w:hAnsi="Times New Roman" w:cs="Times New Roman"/>
          <w:sz w:val="28"/>
          <w:szCs w:val="28"/>
        </w:rPr>
        <w:t>many</w:t>
      </w:r>
      <w:r w:rsidRPr="00C70002">
        <w:rPr>
          <w:rFonts w:ascii="Times New Roman" w:hAnsi="Times New Roman" w:cs="Times New Roman"/>
          <w:sz w:val="28"/>
          <w:szCs w:val="28"/>
        </w:rPr>
        <w:t xml:space="preserve"> bungalows and a few high-rise buildings present. Additionally, the majority of the land is used for residential and commercial uses, including markets, shops, and other commercial establishments.</w:t>
      </w:r>
    </w:p>
    <w:p w14:paraId="6D34DB6B" w14:textId="0B66FD82" w:rsidR="00424590" w:rsidRDefault="00424590" w:rsidP="00C70002">
      <w:pPr>
        <w:spacing w:line="480" w:lineRule="auto"/>
        <w:jc w:val="both"/>
        <w:rPr>
          <w:rFonts w:ascii="Times New Roman" w:hAnsi="Times New Roman" w:cs="Times New Roman"/>
          <w:b/>
          <w:bCs/>
          <w:sz w:val="28"/>
          <w:szCs w:val="28"/>
        </w:rPr>
      </w:pPr>
    </w:p>
    <w:p w14:paraId="6F1A0D2F" w14:textId="33BB699B" w:rsidR="00895B15" w:rsidRPr="00C70002" w:rsidRDefault="009D147E"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SOURCE OF DATA COLLECTION</w:t>
      </w:r>
    </w:p>
    <w:p w14:paraId="5817BDA4" w14:textId="70B9C716" w:rsidR="008A0546" w:rsidRPr="00C70002" w:rsidRDefault="008A0546"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two sources used for the data collection in this survey were primary and secondary sources.</w:t>
      </w:r>
    </w:p>
    <w:p w14:paraId="157624E3" w14:textId="2ECF811B" w:rsidR="00895B15" w:rsidRPr="00C70002" w:rsidRDefault="008A0546" w:rsidP="00C70002">
      <w:pPr>
        <w:spacing w:line="480" w:lineRule="auto"/>
        <w:jc w:val="both"/>
        <w:rPr>
          <w:rFonts w:ascii="Times New Roman" w:hAnsi="Times New Roman" w:cs="Times New Roman"/>
          <w:sz w:val="28"/>
          <w:szCs w:val="28"/>
        </w:rPr>
      </w:pPr>
      <w:r w:rsidRPr="00C70002">
        <w:rPr>
          <w:rFonts w:ascii="Times New Roman" w:hAnsi="Times New Roman" w:cs="Times New Roman"/>
          <w:b/>
          <w:bCs/>
          <w:sz w:val="28"/>
          <w:szCs w:val="28"/>
        </w:rPr>
        <w:t>Primary Source</w:t>
      </w:r>
      <w:r w:rsidRPr="00C70002">
        <w:rPr>
          <w:rFonts w:ascii="Times New Roman" w:hAnsi="Times New Roman" w:cs="Times New Roman"/>
          <w:sz w:val="28"/>
          <w:szCs w:val="28"/>
        </w:rPr>
        <w:t xml:space="preserve">: this were obtained </w:t>
      </w:r>
      <w:r w:rsidR="00335C9B" w:rsidRPr="00C70002">
        <w:rPr>
          <w:rFonts w:ascii="Times New Roman" w:hAnsi="Times New Roman" w:cs="Times New Roman"/>
          <w:sz w:val="28"/>
          <w:szCs w:val="28"/>
        </w:rPr>
        <w:t>through in-person interviews</w:t>
      </w:r>
      <w:r w:rsidR="00FF0EDA" w:rsidRPr="00C70002">
        <w:rPr>
          <w:rFonts w:ascii="Times New Roman" w:hAnsi="Times New Roman" w:cs="Times New Roman"/>
          <w:sz w:val="28"/>
          <w:szCs w:val="28"/>
        </w:rPr>
        <w:t xml:space="preserve"> and</w:t>
      </w:r>
      <w:r w:rsidR="00335C9B" w:rsidRPr="00C70002">
        <w:rPr>
          <w:rFonts w:ascii="Times New Roman" w:hAnsi="Times New Roman" w:cs="Times New Roman"/>
          <w:sz w:val="28"/>
          <w:szCs w:val="28"/>
        </w:rPr>
        <w:t xml:space="preserve"> casual observation.</w:t>
      </w:r>
    </w:p>
    <w:p w14:paraId="243BFAA5" w14:textId="094A6CEC" w:rsidR="001E06B2" w:rsidRPr="00247B8C" w:rsidRDefault="008A0546" w:rsidP="00C70002">
      <w:pPr>
        <w:spacing w:line="480" w:lineRule="auto"/>
        <w:jc w:val="both"/>
        <w:rPr>
          <w:rFonts w:ascii="Times New Roman" w:hAnsi="Times New Roman" w:cs="Times New Roman"/>
          <w:sz w:val="28"/>
          <w:szCs w:val="28"/>
        </w:rPr>
      </w:pPr>
      <w:r w:rsidRPr="00C70002">
        <w:rPr>
          <w:rFonts w:ascii="Times New Roman" w:hAnsi="Times New Roman" w:cs="Times New Roman"/>
          <w:b/>
          <w:bCs/>
          <w:sz w:val="28"/>
          <w:szCs w:val="28"/>
        </w:rPr>
        <w:t>Secondary source</w:t>
      </w:r>
      <w:r w:rsidRPr="00C70002">
        <w:rPr>
          <w:rFonts w:ascii="Times New Roman" w:hAnsi="Times New Roman" w:cs="Times New Roman"/>
          <w:sz w:val="28"/>
          <w:szCs w:val="28"/>
        </w:rPr>
        <w:t>: this source of data includes materials such as journals, publications, newspapers, internet etc.</w:t>
      </w:r>
    </w:p>
    <w:p w14:paraId="7071D78D" w14:textId="6231DE17" w:rsidR="00895B15" w:rsidRPr="00C70002" w:rsidRDefault="001E06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TABLE SHOWING GOOD, FAIR AND BAD BUILDINGS</w:t>
      </w:r>
    </w:p>
    <w:tbl>
      <w:tblPr>
        <w:tblStyle w:val="TableGrid"/>
        <w:tblW w:w="9540" w:type="dxa"/>
        <w:tblInd w:w="108" w:type="dxa"/>
        <w:tblLook w:val="04A0" w:firstRow="1" w:lastRow="0" w:firstColumn="1" w:lastColumn="0" w:noHBand="0" w:noVBand="1"/>
      </w:tblPr>
      <w:tblGrid>
        <w:gridCol w:w="2742"/>
        <w:gridCol w:w="2131"/>
        <w:gridCol w:w="2131"/>
        <w:gridCol w:w="1332"/>
        <w:gridCol w:w="1204"/>
      </w:tblGrid>
      <w:tr w:rsidR="006E1443" w14:paraId="50A24F67" w14:textId="77777777" w:rsidTr="00BB1A35">
        <w:trPr>
          <w:trHeight w:val="485"/>
        </w:trPr>
        <w:tc>
          <w:tcPr>
            <w:tcW w:w="9540" w:type="dxa"/>
            <w:gridSpan w:val="5"/>
          </w:tcPr>
          <w:p w14:paraId="5486C0E1" w14:textId="77777777" w:rsidR="006E1443" w:rsidRPr="00BA0278" w:rsidRDefault="006E1443" w:rsidP="00BB1A35">
            <w:pPr>
              <w:spacing w:line="360" w:lineRule="auto"/>
              <w:jc w:val="center"/>
              <w:rPr>
                <w:rFonts w:ascii="Times New Roman" w:hAnsi="Times New Roman" w:cs="Times New Roman"/>
                <w:b/>
                <w:sz w:val="28"/>
                <w:szCs w:val="28"/>
              </w:rPr>
            </w:pPr>
            <w:r w:rsidRPr="00BA0278">
              <w:rPr>
                <w:rFonts w:ascii="Times New Roman" w:hAnsi="Times New Roman" w:cs="Times New Roman"/>
                <w:b/>
                <w:sz w:val="28"/>
                <w:szCs w:val="28"/>
              </w:rPr>
              <w:t>TABLE SHOWING HOUSING CONDITIONS IN THE STUDY AREA</w:t>
            </w:r>
          </w:p>
        </w:tc>
      </w:tr>
      <w:tr w:rsidR="006E1443" w14:paraId="4E7F7B38" w14:textId="77777777" w:rsidTr="00BB1A35">
        <w:tc>
          <w:tcPr>
            <w:tcW w:w="2742" w:type="dxa"/>
          </w:tcPr>
          <w:p w14:paraId="7DCD102F" w14:textId="77777777" w:rsidR="006E1443" w:rsidRPr="007035EF" w:rsidRDefault="006E1443" w:rsidP="00BB1A35">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Streets </w:t>
            </w:r>
          </w:p>
        </w:tc>
        <w:tc>
          <w:tcPr>
            <w:tcW w:w="2131" w:type="dxa"/>
          </w:tcPr>
          <w:p w14:paraId="3EF2DF40" w14:textId="77777777" w:rsidR="006E1443" w:rsidRPr="007035EF" w:rsidRDefault="006E1443" w:rsidP="00BB1A35">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Good </w:t>
            </w:r>
          </w:p>
        </w:tc>
        <w:tc>
          <w:tcPr>
            <w:tcW w:w="2131" w:type="dxa"/>
          </w:tcPr>
          <w:p w14:paraId="066B5D9D" w14:textId="77777777" w:rsidR="006E1443" w:rsidRPr="007035EF" w:rsidRDefault="006E1443" w:rsidP="00BB1A35">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Fair </w:t>
            </w:r>
          </w:p>
        </w:tc>
        <w:tc>
          <w:tcPr>
            <w:tcW w:w="1332" w:type="dxa"/>
          </w:tcPr>
          <w:p w14:paraId="5FF30ED3" w14:textId="77777777" w:rsidR="006E1443" w:rsidRPr="007035EF" w:rsidRDefault="006E1443" w:rsidP="00BB1A35">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Bad </w:t>
            </w:r>
          </w:p>
        </w:tc>
        <w:tc>
          <w:tcPr>
            <w:tcW w:w="1204" w:type="dxa"/>
          </w:tcPr>
          <w:p w14:paraId="0A8C96BD" w14:textId="77777777" w:rsidR="006E1443" w:rsidRPr="007035EF" w:rsidRDefault="006E1443" w:rsidP="00BB1A35">
            <w:pPr>
              <w:spacing w:line="360" w:lineRule="auto"/>
              <w:jc w:val="both"/>
              <w:rPr>
                <w:rFonts w:ascii="Times New Roman" w:hAnsi="Times New Roman" w:cs="Times New Roman"/>
                <w:b/>
                <w:sz w:val="28"/>
                <w:szCs w:val="28"/>
              </w:rPr>
            </w:pPr>
            <w:r>
              <w:rPr>
                <w:rFonts w:ascii="Times New Roman" w:hAnsi="Times New Roman" w:cs="Times New Roman"/>
                <w:b/>
                <w:sz w:val="28"/>
                <w:szCs w:val="28"/>
              </w:rPr>
              <w:t>Total</w:t>
            </w:r>
          </w:p>
        </w:tc>
      </w:tr>
      <w:tr w:rsidR="006E1443" w14:paraId="452D2449" w14:textId="77777777" w:rsidTr="00BB1A35">
        <w:tc>
          <w:tcPr>
            <w:tcW w:w="2742" w:type="dxa"/>
          </w:tcPr>
          <w:p w14:paraId="0BA6F3C8" w14:textId="53F2788B"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Chubb Road</w:t>
            </w:r>
          </w:p>
        </w:tc>
        <w:tc>
          <w:tcPr>
            <w:tcW w:w="2131" w:type="dxa"/>
          </w:tcPr>
          <w:p w14:paraId="1EE2EA5E"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2131" w:type="dxa"/>
          </w:tcPr>
          <w:p w14:paraId="0245E029"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332" w:type="dxa"/>
          </w:tcPr>
          <w:p w14:paraId="4DB5275C"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1204" w:type="dxa"/>
          </w:tcPr>
          <w:p w14:paraId="39B3E38B"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6E1443" w14:paraId="3FAFC593" w14:textId="77777777" w:rsidTr="00BB1A35">
        <w:tc>
          <w:tcPr>
            <w:tcW w:w="2742" w:type="dxa"/>
          </w:tcPr>
          <w:p w14:paraId="6FD5E7B9" w14:textId="5FF3A924"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Alderton Road</w:t>
            </w:r>
          </w:p>
        </w:tc>
        <w:tc>
          <w:tcPr>
            <w:tcW w:w="2131" w:type="dxa"/>
          </w:tcPr>
          <w:p w14:paraId="7C2790ED"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2131" w:type="dxa"/>
          </w:tcPr>
          <w:p w14:paraId="14EFC385"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p>
        </w:tc>
        <w:tc>
          <w:tcPr>
            <w:tcW w:w="1332" w:type="dxa"/>
          </w:tcPr>
          <w:p w14:paraId="4D2C7CB0"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204" w:type="dxa"/>
          </w:tcPr>
          <w:p w14:paraId="3EB84EB2"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6E1443" w14:paraId="035FB195" w14:textId="77777777" w:rsidTr="00BB1A35">
        <w:tc>
          <w:tcPr>
            <w:tcW w:w="2742" w:type="dxa"/>
          </w:tcPr>
          <w:p w14:paraId="553B7A1C" w14:textId="3279F0D8" w:rsidR="006E1443" w:rsidRDefault="006E1443" w:rsidP="00BB1A3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Nwa</w:t>
            </w:r>
            <w:proofErr w:type="spellEnd"/>
            <w:r>
              <w:rPr>
                <w:rFonts w:ascii="Times New Roman" w:hAnsi="Times New Roman" w:cs="Times New Roman"/>
                <w:sz w:val="28"/>
                <w:szCs w:val="28"/>
              </w:rPr>
              <w:t>-Eyen Road</w:t>
            </w:r>
          </w:p>
        </w:tc>
        <w:tc>
          <w:tcPr>
            <w:tcW w:w="2131" w:type="dxa"/>
          </w:tcPr>
          <w:p w14:paraId="65C8589D"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131" w:type="dxa"/>
          </w:tcPr>
          <w:p w14:paraId="51FC7413"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1332" w:type="dxa"/>
          </w:tcPr>
          <w:p w14:paraId="5CFDCC1A"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204" w:type="dxa"/>
          </w:tcPr>
          <w:p w14:paraId="0F8BDB10" w14:textId="777777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6E1443" w14:paraId="2F51D8E5" w14:textId="77777777" w:rsidTr="00BB1A35">
        <w:tc>
          <w:tcPr>
            <w:tcW w:w="2742" w:type="dxa"/>
          </w:tcPr>
          <w:p w14:paraId="4DA089E8" w14:textId="62DDF458" w:rsidR="006E1443" w:rsidRDefault="006E1443" w:rsidP="00BB1A3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Umuaha</w:t>
            </w:r>
            <w:proofErr w:type="spellEnd"/>
            <w:r>
              <w:rPr>
                <w:rFonts w:ascii="Times New Roman" w:hAnsi="Times New Roman" w:cs="Times New Roman"/>
                <w:sz w:val="28"/>
                <w:szCs w:val="28"/>
              </w:rPr>
              <w:t xml:space="preserve"> Road</w:t>
            </w:r>
          </w:p>
        </w:tc>
        <w:tc>
          <w:tcPr>
            <w:tcW w:w="2131" w:type="dxa"/>
          </w:tcPr>
          <w:p w14:paraId="22D76931" w14:textId="755C1DE6"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c>
          <w:tcPr>
            <w:tcW w:w="2131" w:type="dxa"/>
          </w:tcPr>
          <w:p w14:paraId="3CEB4375" w14:textId="4E9A7D92"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332" w:type="dxa"/>
          </w:tcPr>
          <w:p w14:paraId="2887C45C" w14:textId="2847D18A"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204" w:type="dxa"/>
          </w:tcPr>
          <w:p w14:paraId="7B84C3A0" w14:textId="00B97A77" w:rsidR="006E1443" w:rsidRDefault="006E1443" w:rsidP="00BB1A35">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bl>
    <w:p w14:paraId="6D3221DF" w14:textId="77777777" w:rsidR="00424590" w:rsidRDefault="00424590" w:rsidP="00C70002">
      <w:pPr>
        <w:spacing w:line="480" w:lineRule="auto"/>
        <w:jc w:val="both"/>
        <w:rPr>
          <w:rFonts w:ascii="Times New Roman" w:hAnsi="Times New Roman" w:cs="Times New Roman"/>
          <w:b/>
          <w:bCs/>
          <w:sz w:val="28"/>
          <w:szCs w:val="28"/>
        </w:rPr>
      </w:pPr>
    </w:p>
    <w:p w14:paraId="3F404E6D" w14:textId="1FD29886" w:rsidR="00C26AB7" w:rsidRPr="00C70002" w:rsidRDefault="00C26AB7"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PROPOSAL FOR ROAD</w:t>
      </w:r>
    </w:p>
    <w:p w14:paraId="210D7E52" w14:textId="5C35253D" w:rsidR="00C26AB7" w:rsidRPr="00C70002" w:rsidRDefault="00C26AB7"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 xml:space="preserve">The proposal for road in the study area is double lane, due to the high and intensive traffic on these roads which has resulted in many and concurrent accidents on the road exception of </w:t>
      </w:r>
      <w:proofErr w:type="spellStart"/>
      <w:r w:rsidRPr="00C70002">
        <w:rPr>
          <w:rFonts w:ascii="Times New Roman" w:hAnsi="Times New Roman" w:cs="Times New Roman"/>
          <w:sz w:val="28"/>
          <w:szCs w:val="28"/>
        </w:rPr>
        <w:t>Nwa</w:t>
      </w:r>
      <w:proofErr w:type="spellEnd"/>
      <w:r w:rsidRPr="00C70002">
        <w:rPr>
          <w:rFonts w:ascii="Times New Roman" w:hAnsi="Times New Roman" w:cs="Times New Roman"/>
          <w:sz w:val="28"/>
          <w:szCs w:val="28"/>
        </w:rPr>
        <w:t>-eye road.</w:t>
      </w:r>
    </w:p>
    <w:p w14:paraId="39D25714" w14:textId="77777777" w:rsidR="00424590" w:rsidRDefault="00424590" w:rsidP="00C70002">
      <w:pPr>
        <w:spacing w:line="480" w:lineRule="auto"/>
        <w:jc w:val="both"/>
        <w:rPr>
          <w:rFonts w:ascii="Times New Roman" w:hAnsi="Times New Roman" w:cs="Times New Roman"/>
          <w:b/>
          <w:bCs/>
          <w:sz w:val="28"/>
          <w:szCs w:val="28"/>
        </w:rPr>
      </w:pPr>
    </w:p>
    <w:p w14:paraId="7244EA9E" w14:textId="374A5602" w:rsidR="00C26AB7" w:rsidRPr="00C70002" w:rsidRDefault="00C26AB7"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PROPOSAL FOR DRAINAGE</w:t>
      </w:r>
    </w:p>
    <w:p w14:paraId="0DAE9387" w14:textId="0BCD7F7A" w:rsidR="00C26AB7" w:rsidRPr="00C70002" w:rsidRDefault="00C26AB7"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The drainage system needs maintenance and proper clearing since most the drainage system is blocked with refuse and sand.</w:t>
      </w:r>
    </w:p>
    <w:p w14:paraId="63F11B66" w14:textId="77777777" w:rsidR="00424590" w:rsidRDefault="00424590" w:rsidP="00C70002">
      <w:pPr>
        <w:spacing w:line="480" w:lineRule="auto"/>
        <w:jc w:val="both"/>
        <w:rPr>
          <w:rFonts w:ascii="Times New Roman" w:hAnsi="Times New Roman" w:cs="Times New Roman"/>
          <w:b/>
          <w:bCs/>
          <w:sz w:val="28"/>
          <w:szCs w:val="28"/>
        </w:rPr>
      </w:pPr>
    </w:p>
    <w:p w14:paraId="7D5E6314" w14:textId="556377A0" w:rsidR="00C26AB7" w:rsidRPr="00C70002" w:rsidRDefault="00C26AB7"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PROPOSAL FOR WASTE DISPOSAL</w:t>
      </w:r>
    </w:p>
    <w:p w14:paraId="290BE995" w14:textId="77777777" w:rsidR="00C26AB7" w:rsidRPr="00C70002" w:rsidRDefault="00C26AB7"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A standard waste management system is proposed for this study area, such as the installation of waste bin along the road to enhance accessibility in order the reduce the level of incessant disposal of waste along the road.</w:t>
      </w:r>
    </w:p>
    <w:p w14:paraId="451751A8" w14:textId="77777777" w:rsidR="00424590" w:rsidRDefault="00424590" w:rsidP="00C70002">
      <w:pPr>
        <w:spacing w:line="480" w:lineRule="auto"/>
        <w:jc w:val="both"/>
        <w:rPr>
          <w:rFonts w:ascii="Times New Roman" w:hAnsi="Times New Roman" w:cs="Times New Roman"/>
          <w:b/>
          <w:bCs/>
          <w:sz w:val="28"/>
          <w:szCs w:val="28"/>
        </w:rPr>
      </w:pPr>
    </w:p>
    <w:p w14:paraId="096B63C6" w14:textId="33B515EF" w:rsidR="00C26AB7" w:rsidRPr="00C70002" w:rsidRDefault="00C26AB7"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PROPOSAL FOR WASTE MANAGEMENT</w:t>
      </w:r>
    </w:p>
    <w:p w14:paraId="77DF52F5" w14:textId="68E705D2" w:rsidR="00C26AB7" w:rsidRPr="00C70002" w:rsidRDefault="00C26AB7"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lastRenderedPageBreak/>
        <w:t>The proposal for the study area on waste management is mainly dependent on the season of the year, but the waste management system that could be use are incineration and land filling.</w:t>
      </w:r>
    </w:p>
    <w:p w14:paraId="2909F218" w14:textId="25039F5B" w:rsidR="00895B15" w:rsidRPr="00C70002" w:rsidRDefault="00A37EC1" w:rsidP="00E802FF">
      <w:pPr>
        <w:spacing w:line="480" w:lineRule="auto"/>
        <w:jc w:val="center"/>
        <w:rPr>
          <w:rFonts w:ascii="Times New Roman" w:hAnsi="Times New Roman" w:cs="Times New Roman"/>
          <w:b/>
          <w:bCs/>
          <w:sz w:val="28"/>
          <w:szCs w:val="28"/>
        </w:rPr>
      </w:pPr>
      <w:r w:rsidRPr="00C70002">
        <w:rPr>
          <w:rFonts w:ascii="Times New Roman" w:hAnsi="Times New Roman" w:cs="Times New Roman"/>
          <w:b/>
          <w:bCs/>
          <w:sz w:val="28"/>
          <w:szCs w:val="28"/>
        </w:rPr>
        <w:t>CHAPTER FOUR</w:t>
      </w:r>
    </w:p>
    <w:p w14:paraId="7D993D29" w14:textId="22BCB64D" w:rsidR="00895B15" w:rsidRPr="00C70002" w:rsidRDefault="00E802FF"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CONCLUSION</w:t>
      </w:r>
    </w:p>
    <w:p w14:paraId="6E8DA329" w14:textId="4E3D4BE5" w:rsidR="00A37EC1" w:rsidRPr="00C70002" w:rsidRDefault="00A866C6"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Urban renewal has been governed by different principles over time, from the modifications made in the early nineteenth century to the postwar period, which were marked by strategies aimed at prioritizing perception, functionalist needs, and the low inclusion of local society in decision-making processes. Renovation projects developed usher in a new moment in which the participation of the local community gradually grows. Currently, the inclusion of residents has been encouraged at different stages, from planning through execution and implementation.</w:t>
      </w:r>
    </w:p>
    <w:p w14:paraId="5EB6314A" w14:textId="558E543E" w:rsidR="00886408" w:rsidRPr="00C70002" w:rsidRDefault="004F7CB2" w:rsidP="00C70002">
      <w:pPr>
        <w:spacing w:line="480" w:lineRule="auto"/>
        <w:jc w:val="both"/>
        <w:rPr>
          <w:rFonts w:ascii="Times New Roman" w:hAnsi="Times New Roman" w:cs="Times New Roman"/>
          <w:b/>
          <w:bCs/>
          <w:sz w:val="28"/>
          <w:szCs w:val="28"/>
        </w:rPr>
      </w:pPr>
      <w:r w:rsidRPr="00C70002">
        <w:rPr>
          <w:rFonts w:ascii="Times New Roman" w:hAnsi="Times New Roman" w:cs="Times New Roman"/>
          <w:b/>
          <w:bCs/>
          <w:sz w:val="28"/>
          <w:szCs w:val="28"/>
        </w:rPr>
        <w:t>RECOMMENDATION</w:t>
      </w:r>
    </w:p>
    <w:p w14:paraId="0E8DD973" w14:textId="77777777" w:rsidR="00886408" w:rsidRPr="00C70002" w:rsidRDefault="00886408" w:rsidP="00C70002">
      <w:pPr>
        <w:spacing w:line="480" w:lineRule="auto"/>
        <w:jc w:val="both"/>
        <w:rPr>
          <w:rFonts w:ascii="Times New Roman" w:hAnsi="Times New Roman" w:cs="Times New Roman"/>
          <w:sz w:val="28"/>
          <w:szCs w:val="28"/>
        </w:rPr>
      </w:pPr>
      <w:r w:rsidRPr="00C70002">
        <w:rPr>
          <w:rFonts w:ascii="Times New Roman" w:hAnsi="Times New Roman" w:cs="Times New Roman"/>
          <w:sz w:val="28"/>
          <w:szCs w:val="28"/>
        </w:rPr>
        <w:t>From the observation of the study</w:t>
      </w:r>
    </w:p>
    <w:p w14:paraId="72DBC407" w14:textId="77777777" w:rsidR="00886408" w:rsidRPr="004F7CB2" w:rsidRDefault="00886408" w:rsidP="004F7CB2">
      <w:pPr>
        <w:pStyle w:val="ListParagraph"/>
        <w:numPr>
          <w:ilvl w:val="0"/>
          <w:numId w:val="4"/>
        </w:numPr>
        <w:spacing w:line="480" w:lineRule="auto"/>
        <w:jc w:val="both"/>
        <w:rPr>
          <w:rFonts w:ascii="Times New Roman" w:hAnsi="Times New Roman" w:cs="Times New Roman"/>
          <w:sz w:val="28"/>
          <w:szCs w:val="28"/>
        </w:rPr>
      </w:pPr>
      <w:r w:rsidRPr="004F7CB2">
        <w:rPr>
          <w:rFonts w:ascii="Times New Roman" w:hAnsi="Times New Roman" w:cs="Times New Roman"/>
          <w:sz w:val="28"/>
          <w:szCs w:val="28"/>
        </w:rPr>
        <w:t>There is need for installation of proper waste disposal system to curtail the disposal of waste incessantly</w:t>
      </w:r>
    </w:p>
    <w:p w14:paraId="73FC23AC" w14:textId="77777777" w:rsidR="00886408" w:rsidRPr="004F7CB2" w:rsidRDefault="00886408" w:rsidP="004F7CB2">
      <w:pPr>
        <w:pStyle w:val="ListParagraph"/>
        <w:numPr>
          <w:ilvl w:val="0"/>
          <w:numId w:val="4"/>
        </w:numPr>
        <w:spacing w:line="480" w:lineRule="auto"/>
        <w:jc w:val="both"/>
        <w:rPr>
          <w:rFonts w:ascii="Times New Roman" w:hAnsi="Times New Roman" w:cs="Times New Roman"/>
          <w:sz w:val="28"/>
          <w:szCs w:val="28"/>
        </w:rPr>
      </w:pPr>
      <w:r w:rsidRPr="004F7CB2">
        <w:rPr>
          <w:rFonts w:ascii="Times New Roman" w:hAnsi="Times New Roman" w:cs="Times New Roman"/>
          <w:sz w:val="28"/>
          <w:szCs w:val="28"/>
        </w:rPr>
        <w:t>The drainage system also needs revitalization to afford the free flow of water during high rainfall.</w:t>
      </w:r>
    </w:p>
    <w:p w14:paraId="7838FBC0" w14:textId="5042B3FA" w:rsidR="00A866C6" w:rsidRPr="004F7CB2" w:rsidRDefault="00886408" w:rsidP="004F7CB2">
      <w:pPr>
        <w:pStyle w:val="ListParagraph"/>
        <w:numPr>
          <w:ilvl w:val="0"/>
          <w:numId w:val="4"/>
        </w:numPr>
        <w:spacing w:line="480" w:lineRule="auto"/>
        <w:jc w:val="both"/>
        <w:rPr>
          <w:rFonts w:ascii="Times New Roman" w:hAnsi="Times New Roman" w:cs="Times New Roman"/>
          <w:sz w:val="28"/>
          <w:szCs w:val="28"/>
        </w:rPr>
      </w:pPr>
      <w:r w:rsidRPr="004F7CB2">
        <w:rPr>
          <w:rFonts w:ascii="Times New Roman" w:hAnsi="Times New Roman" w:cs="Times New Roman"/>
          <w:sz w:val="28"/>
          <w:szCs w:val="28"/>
        </w:rPr>
        <w:lastRenderedPageBreak/>
        <w:t>Also</w:t>
      </w:r>
      <w:r w:rsidR="004F7CB2" w:rsidRPr="004F7CB2">
        <w:rPr>
          <w:rFonts w:ascii="Times New Roman" w:hAnsi="Times New Roman" w:cs="Times New Roman"/>
          <w:sz w:val="28"/>
          <w:szCs w:val="28"/>
        </w:rPr>
        <w:t>,</w:t>
      </w:r>
      <w:r w:rsidRPr="004F7CB2">
        <w:rPr>
          <w:rFonts w:ascii="Times New Roman" w:hAnsi="Times New Roman" w:cs="Times New Roman"/>
          <w:sz w:val="28"/>
          <w:szCs w:val="28"/>
        </w:rPr>
        <w:t xml:space="preserve"> some of the buildings in some areas like the </w:t>
      </w:r>
      <w:proofErr w:type="spellStart"/>
      <w:r w:rsidRPr="004F7CB2">
        <w:rPr>
          <w:rFonts w:ascii="Times New Roman" w:hAnsi="Times New Roman" w:cs="Times New Roman"/>
          <w:sz w:val="28"/>
          <w:szCs w:val="28"/>
        </w:rPr>
        <w:t>Nwa</w:t>
      </w:r>
      <w:proofErr w:type="spellEnd"/>
      <w:r w:rsidRPr="004F7CB2">
        <w:rPr>
          <w:rFonts w:ascii="Times New Roman" w:hAnsi="Times New Roman" w:cs="Times New Roman"/>
          <w:sz w:val="28"/>
          <w:szCs w:val="28"/>
        </w:rPr>
        <w:t xml:space="preserve">-eyen needs renovations to boost urban status and promote economic </w:t>
      </w:r>
      <w:proofErr w:type="spellStart"/>
      <w:r w:rsidRPr="004F7CB2">
        <w:rPr>
          <w:rFonts w:ascii="Times New Roman" w:hAnsi="Times New Roman" w:cs="Times New Roman"/>
          <w:sz w:val="28"/>
          <w:szCs w:val="28"/>
        </w:rPr>
        <w:t>activites</w:t>
      </w:r>
      <w:proofErr w:type="spellEnd"/>
      <w:r w:rsidRPr="004F7CB2">
        <w:rPr>
          <w:rFonts w:ascii="Times New Roman" w:hAnsi="Times New Roman" w:cs="Times New Roman"/>
          <w:sz w:val="28"/>
          <w:szCs w:val="28"/>
        </w:rPr>
        <w:t>.</w:t>
      </w:r>
    </w:p>
    <w:p w14:paraId="74174201" w14:textId="77777777" w:rsidR="00247B8C" w:rsidRDefault="00247B8C" w:rsidP="00247B8C">
      <w:pPr>
        <w:tabs>
          <w:tab w:val="left" w:pos="2220"/>
          <w:tab w:val="center" w:pos="4680"/>
        </w:tabs>
        <w:spacing w:line="480" w:lineRule="auto"/>
        <w:rPr>
          <w:rFonts w:ascii="Times New Roman" w:hAnsi="Times New Roman" w:cs="Times New Roman"/>
          <w:b/>
          <w:bCs/>
          <w:sz w:val="28"/>
          <w:szCs w:val="28"/>
        </w:rPr>
      </w:pPr>
    </w:p>
    <w:p w14:paraId="09057C0B" w14:textId="7AE66756" w:rsidR="00895B15" w:rsidRPr="00C70002" w:rsidRDefault="00247B8C" w:rsidP="00247B8C">
      <w:pPr>
        <w:tabs>
          <w:tab w:val="left" w:pos="2220"/>
          <w:tab w:val="center" w:pos="4680"/>
        </w:tabs>
        <w:spacing w:line="480" w:lineRule="auto"/>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C543B8" w:rsidRPr="00C70002">
        <w:rPr>
          <w:rFonts w:ascii="Times New Roman" w:hAnsi="Times New Roman" w:cs="Times New Roman"/>
          <w:b/>
          <w:bCs/>
          <w:sz w:val="28"/>
          <w:szCs w:val="28"/>
        </w:rPr>
        <w:t>REFERENCES</w:t>
      </w:r>
    </w:p>
    <w:p w14:paraId="62897E73" w14:textId="77777777" w:rsidR="00CA6F51" w:rsidRPr="00C70002" w:rsidRDefault="00CA6F51" w:rsidP="00C70002">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Akpan, N. U. (1967) Epitaph to Indirect Rule: A Discourse on Local Government in Africa, London, Frank Cass &amp; Co Ltd.</w:t>
      </w:r>
    </w:p>
    <w:p w14:paraId="4FC4E86E" w14:textId="77777777" w:rsidR="00CA6F51" w:rsidRPr="00C70002" w:rsidRDefault="00CA6F51" w:rsidP="00C70002">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 xml:space="preserve">Ekanem, J. B. (2002) Clashing Cultures: </w:t>
      </w:r>
      <w:proofErr w:type="spellStart"/>
      <w:r w:rsidRPr="00C70002">
        <w:rPr>
          <w:rFonts w:ascii="Times New Roman" w:eastAsia="Times New Roman" w:hAnsi="Times New Roman" w:cs="Times New Roman"/>
          <w:kern w:val="0"/>
          <w:sz w:val="28"/>
          <w:szCs w:val="28"/>
          <w14:ligatures w14:val="none"/>
        </w:rPr>
        <w:t>Annang</w:t>
      </w:r>
      <w:proofErr w:type="spellEnd"/>
      <w:r w:rsidRPr="00C70002">
        <w:rPr>
          <w:rFonts w:ascii="Times New Roman" w:eastAsia="Times New Roman" w:hAnsi="Times New Roman" w:cs="Times New Roman"/>
          <w:kern w:val="0"/>
          <w:sz w:val="28"/>
          <w:szCs w:val="28"/>
          <w14:ligatures w14:val="none"/>
        </w:rPr>
        <w:t xml:space="preserve"> Not(with)standing Christianity – An Ethnography. Brussels. Peter Lang.</w:t>
      </w:r>
    </w:p>
    <w:p w14:paraId="501597F4" w14:textId="77777777" w:rsidR="00CA6F51" w:rsidRPr="00C70002" w:rsidRDefault="00CA6F51" w:rsidP="00C70002">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Ette, E. (2020) Acculturative Stress and Change in Nigerian Society, Landham, Maryland, Lexington Books.</w:t>
      </w:r>
    </w:p>
    <w:p w14:paraId="67735D3B" w14:textId="77777777" w:rsidR="00CA6F51" w:rsidRPr="00C70002" w:rsidRDefault="00CA6F51" w:rsidP="00C70002">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r w:rsidRPr="00C70002">
        <w:rPr>
          <w:rFonts w:ascii="Times New Roman" w:eastAsia="Times New Roman" w:hAnsi="Times New Roman" w:cs="Times New Roman"/>
          <w:kern w:val="0"/>
          <w:sz w:val="28"/>
          <w:szCs w:val="28"/>
          <w14:ligatures w14:val="none"/>
        </w:rPr>
        <w:t xml:space="preserve">Ette, E. (2010) </w:t>
      </w:r>
      <w:proofErr w:type="spellStart"/>
      <w:r w:rsidRPr="00C70002">
        <w:rPr>
          <w:rFonts w:ascii="Times New Roman" w:eastAsia="Times New Roman" w:hAnsi="Times New Roman" w:cs="Times New Roman"/>
          <w:kern w:val="0"/>
          <w:sz w:val="28"/>
          <w:szCs w:val="28"/>
          <w14:ligatures w14:val="none"/>
        </w:rPr>
        <w:t>Annang</w:t>
      </w:r>
      <w:proofErr w:type="spellEnd"/>
      <w:r w:rsidRPr="00C70002">
        <w:rPr>
          <w:rFonts w:ascii="Times New Roman" w:eastAsia="Times New Roman" w:hAnsi="Times New Roman" w:cs="Times New Roman"/>
          <w:kern w:val="0"/>
          <w:sz w:val="28"/>
          <w:szCs w:val="28"/>
          <w14:ligatures w14:val="none"/>
        </w:rPr>
        <w:t xml:space="preserve"> Wisdom: Tools for Post Modern Living. Bloomington, Indiana Xlibris</w:t>
      </w:r>
    </w:p>
    <w:p w14:paraId="1E0627B0" w14:textId="483AEC8B" w:rsidR="00CA6F51" w:rsidRPr="00C70002" w:rsidRDefault="00C543B8" w:rsidP="00C70002">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proofErr w:type="spellStart"/>
      <w:r w:rsidRPr="00C70002">
        <w:rPr>
          <w:rFonts w:ascii="Times New Roman" w:eastAsia="Times New Roman" w:hAnsi="Times New Roman" w:cs="Times New Roman"/>
          <w:kern w:val="0"/>
          <w:sz w:val="28"/>
          <w:szCs w:val="28"/>
          <w14:ligatures w14:val="none"/>
        </w:rPr>
        <w:t>Peacillia</w:t>
      </w:r>
      <w:proofErr w:type="spellEnd"/>
      <w:r w:rsidRPr="00C70002">
        <w:rPr>
          <w:rFonts w:ascii="Times New Roman" w:eastAsia="Times New Roman" w:hAnsi="Times New Roman" w:cs="Times New Roman"/>
          <w:kern w:val="0"/>
          <w:sz w:val="28"/>
          <w:szCs w:val="28"/>
          <w14:ligatures w14:val="none"/>
        </w:rPr>
        <w:t xml:space="preserve">, Martin </w:t>
      </w:r>
      <w:proofErr w:type="spellStart"/>
      <w:r w:rsidRPr="00C70002">
        <w:rPr>
          <w:rFonts w:ascii="Times New Roman" w:eastAsia="Times New Roman" w:hAnsi="Times New Roman" w:cs="Times New Roman"/>
          <w:kern w:val="0"/>
          <w:sz w:val="28"/>
          <w:szCs w:val="28"/>
          <w14:ligatures w14:val="none"/>
        </w:rPr>
        <w:t>Chiefuna</w:t>
      </w:r>
      <w:proofErr w:type="spellEnd"/>
      <w:r w:rsidR="00CA6F51" w:rsidRPr="00C70002">
        <w:rPr>
          <w:rFonts w:ascii="Times New Roman" w:eastAsia="Times New Roman" w:hAnsi="Times New Roman" w:cs="Times New Roman"/>
          <w:kern w:val="0"/>
          <w:sz w:val="28"/>
          <w:szCs w:val="28"/>
          <w14:ligatures w14:val="none"/>
        </w:rPr>
        <w:t xml:space="preserve">; </w:t>
      </w:r>
      <w:proofErr w:type="spellStart"/>
      <w:r w:rsidR="00CA6F51" w:rsidRPr="00C70002">
        <w:rPr>
          <w:rFonts w:ascii="Times New Roman" w:eastAsia="Times New Roman" w:hAnsi="Times New Roman" w:cs="Times New Roman"/>
          <w:kern w:val="0"/>
          <w:sz w:val="28"/>
          <w:szCs w:val="28"/>
          <w14:ligatures w14:val="none"/>
        </w:rPr>
        <w:t>Umanah</w:t>
      </w:r>
      <w:proofErr w:type="spellEnd"/>
      <w:r w:rsidR="00CA6F51" w:rsidRPr="00C70002">
        <w:rPr>
          <w:rFonts w:ascii="Times New Roman" w:eastAsia="Times New Roman" w:hAnsi="Times New Roman" w:cs="Times New Roman"/>
          <w:kern w:val="0"/>
          <w:sz w:val="28"/>
          <w:szCs w:val="28"/>
          <w14:ligatures w14:val="none"/>
        </w:rPr>
        <w:t>, Victor Sunday (2013-01-01). </w:t>
      </w:r>
      <w:hyperlink r:id="rId11" w:history="1">
        <w:r w:rsidR="00CA6F51" w:rsidRPr="00C70002">
          <w:rPr>
            <w:rFonts w:ascii="Times New Roman" w:eastAsia="Times New Roman" w:hAnsi="Times New Roman" w:cs="Times New Roman"/>
            <w:kern w:val="0"/>
            <w:sz w:val="28"/>
            <w:szCs w:val="28"/>
            <w14:ligatures w14:val="none"/>
          </w:rPr>
          <w:t xml:space="preserve">"An Overview of Ethical Significance of </w:t>
        </w:r>
        <w:proofErr w:type="spellStart"/>
        <w:r w:rsidR="00CA6F51" w:rsidRPr="00C70002">
          <w:rPr>
            <w:rFonts w:ascii="Times New Roman" w:eastAsia="Times New Roman" w:hAnsi="Times New Roman" w:cs="Times New Roman"/>
            <w:kern w:val="0"/>
            <w:sz w:val="28"/>
            <w:szCs w:val="28"/>
            <w14:ligatures w14:val="none"/>
          </w:rPr>
          <w:t>Annang</w:t>
        </w:r>
        <w:proofErr w:type="spellEnd"/>
        <w:r w:rsidR="00CA6F51" w:rsidRPr="00C70002">
          <w:rPr>
            <w:rFonts w:ascii="Times New Roman" w:eastAsia="Times New Roman" w:hAnsi="Times New Roman" w:cs="Times New Roman"/>
            <w:kern w:val="0"/>
            <w:sz w:val="28"/>
            <w:szCs w:val="28"/>
            <w14:ligatures w14:val="none"/>
          </w:rPr>
          <w:t xml:space="preserve"> Proverbs"</w:t>
        </w:r>
      </w:hyperlink>
      <w:r w:rsidR="00CA6F51" w:rsidRPr="00C70002">
        <w:rPr>
          <w:rFonts w:ascii="Times New Roman" w:eastAsia="Times New Roman" w:hAnsi="Times New Roman" w:cs="Times New Roman"/>
          <w:kern w:val="0"/>
          <w:sz w:val="28"/>
          <w:szCs w:val="28"/>
          <w14:ligatures w14:val="none"/>
        </w:rPr>
        <w:t xml:space="preserve">. World Multidisciplinary Journal of Research Development and Reformation (WOJORDAR). School of Maritime Studies, </w:t>
      </w:r>
      <w:proofErr w:type="spellStart"/>
      <w:r w:rsidR="00CA6F51" w:rsidRPr="00C70002">
        <w:rPr>
          <w:rFonts w:ascii="Times New Roman" w:eastAsia="Times New Roman" w:hAnsi="Times New Roman" w:cs="Times New Roman"/>
          <w:kern w:val="0"/>
          <w:sz w:val="28"/>
          <w:szCs w:val="28"/>
          <w14:ligatures w14:val="none"/>
        </w:rPr>
        <w:t>Maritme</w:t>
      </w:r>
      <w:proofErr w:type="spellEnd"/>
      <w:r w:rsidR="00CA6F51" w:rsidRPr="00C70002">
        <w:rPr>
          <w:rFonts w:ascii="Times New Roman" w:eastAsia="Times New Roman" w:hAnsi="Times New Roman" w:cs="Times New Roman"/>
          <w:kern w:val="0"/>
          <w:sz w:val="28"/>
          <w:szCs w:val="28"/>
          <w14:ligatures w14:val="none"/>
        </w:rPr>
        <w:t xml:space="preserve"> Academy of Nigeria, Oron- Akwa Ibom State. </w:t>
      </w:r>
      <w:r w:rsidR="00CA6F51" w:rsidRPr="00C70002">
        <w:rPr>
          <w:rFonts w:ascii="Times New Roman" w:eastAsia="Times New Roman" w:hAnsi="Times New Roman" w:cs="Times New Roman"/>
          <w:b/>
          <w:bCs/>
          <w:kern w:val="0"/>
          <w:sz w:val="28"/>
          <w:szCs w:val="28"/>
          <w14:ligatures w14:val="none"/>
        </w:rPr>
        <w:t>1</w:t>
      </w:r>
      <w:r w:rsidR="00CA6F51" w:rsidRPr="00C70002">
        <w:rPr>
          <w:rFonts w:ascii="Times New Roman" w:eastAsia="Times New Roman" w:hAnsi="Times New Roman" w:cs="Times New Roman"/>
          <w:kern w:val="0"/>
          <w:sz w:val="28"/>
          <w:szCs w:val="28"/>
          <w14:ligatures w14:val="none"/>
        </w:rPr>
        <w:t>: 107–117.</w:t>
      </w:r>
    </w:p>
    <w:p w14:paraId="465A3657" w14:textId="23493CB9" w:rsidR="008014F3" w:rsidRPr="00FA76B0" w:rsidRDefault="00CA6F51" w:rsidP="00FA76B0">
      <w:pPr>
        <w:shd w:val="clear" w:color="auto" w:fill="FFFFFF"/>
        <w:spacing w:before="100" w:beforeAutospacing="1" w:after="24" w:line="480" w:lineRule="auto"/>
        <w:ind w:left="720" w:hanging="720"/>
        <w:jc w:val="both"/>
        <w:rPr>
          <w:rFonts w:ascii="Times New Roman" w:eastAsia="Times New Roman" w:hAnsi="Times New Roman" w:cs="Times New Roman"/>
          <w:kern w:val="0"/>
          <w:sz w:val="28"/>
          <w:szCs w:val="28"/>
          <w14:ligatures w14:val="none"/>
        </w:rPr>
      </w:pPr>
      <w:proofErr w:type="spellStart"/>
      <w:r w:rsidRPr="00C70002">
        <w:rPr>
          <w:rFonts w:ascii="Times New Roman" w:eastAsia="Times New Roman" w:hAnsi="Times New Roman" w:cs="Times New Roman"/>
          <w:kern w:val="0"/>
          <w:sz w:val="28"/>
          <w:szCs w:val="28"/>
          <w14:ligatures w14:val="none"/>
        </w:rPr>
        <w:lastRenderedPageBreak/>
        <w:t>Malachy</w:t>
      </w:r>
      <w:proofErr w:type="spellEnd"/>
      <w:r w:rsidRPr="00C70002">
        <w:rPr>
          <w:rFonts w:ascii="Times New Roman" w:eastAsia="Times New Roman" w:hAnsi="Times New Roman" w:cs="Times New Roman"/>
          <w:kern w:val="0"/>
          <w:sz w:val="28"/>
          <w:szCs w:val="28"/>
          <w14:ligatures w14:val="none"/>
        </w:rPr>
        <w:t xml:space="preserve">, </w:t>
      </w:r>
      <w:proofErr w:type="spellStart"/>
      <w:r w:rsidRPr="00C70002">
        <w:rPr>
          <w:rFonts w:ascii="Times New Roman" w:eastAsia="Times New Roman" w:hAnsi="Times New Roman" w:cs="Times New Roman"/>
          <w:kern w:val="0"/>
          <w:sz w:val="28"/>
          <w:szCs w:val="28"/>
          <w14:ligatures w14:val="none"/>
        </w:rPr>
        <w:t>Okwueze</w:t>
      </w:r>
      <w:proofErr w:type="spellEnd"/>
      <w:r w:rsidRPr="00C70002">
        <w:rPr>
          <w:rFonts w:ascii="Times New Roman" w:eastAsia="Times New Roman" w:hAnsi="Times New Roman" w:cs="Times New Roman"/>
          <w:kern w:val="0"/>
          <w:sz w:val="28"/>
          <w:szCs w:val="28"/>
          <w14:ligatures w14:val="none"/>
        </w:rPr>
        <w:t xml:space="preserve">; </w:t>
      </w:r>
      <w:proofErr w:type="spellStart"/>
      <w:r w:rsidRPr="00C70002">
        <w:rPr>
          <w:rFonts w:ascii="Times New Roman" w:eastAsia="Times New Roman" w:hAnsi="Times New Roman" w:cs="Times New Roman"/>
          <w:kern w:val="0"/>
          <w:sz w:val="28"/>
          <w:szCs w:val="28"/>
          <w14:ligatures w14:val="none"/>
        </w:rPr>
        <w:t>Umanah</w:t>
      </w:r>
      <w:proofErr w:type="spellEnd"/>
      <w:r w:rsidRPr="00C70002">
        <w:rPr>
          <w:rFonts w:ascii="Times New Roman" w:eastAsia="Times New Roman" w:hAnsi="Times New Roman" w:cs="Times New Roman"/>
          <w:kern w:val="0"/>
          <w:sz w:val="28"/>
          <w:szCs w:val="28"/>
          <w14:ligatures w14:val="none"/>
        </w:rPr>
        <w:t xml:space="preserve">, Victor Sunday (2015-01-01). Written at </w:t>
      </w:r>
      <w:proofErr w:type="spellStart"/>
      <w:r w:rsidRPr="00C70002">
        <w:rPr>
          <w:rFonts w:ascii="Times New Roman" w:eastAsia="Times New Roman" w:hAnsi="Times New Roman" w:cs="Times New Roman"/>
          <w:kern w:val="0"/>
          <w:sz w:val="28"/>
          <w:szCs w:val="28"/>
          <w14:ligatures w14:val="none"/>
        </w:rPr>
        <w:t>Uyo</w:t>
      </w:r>
      <w:proofErr w:type="spellEnd"/>
      <w:r w:rsidRPr="00C70002">
        <w:rPr>
          <w:rFonts w:ascii="Times New Roman" w:eastAsia="Times New Roman" w:hAnsi="Times New Roman" w:cs="Times New Roman"/>
          <w:kern w:val="0"/>
          <w:sz w:val="28"/>
          <w:szCs w:val="28"/>
          <w14:ligatures w14:val="none"/>
        </w:rPr>
        <w:t>, Nigeria. </w:t>
      </w:r>
      <w:hyperlink r:id="rId12" w:history="1">
        <w:r w:rsidRPr="00C70002">
          <w:rPr>
            <w:rFonts w:ascii="Times New Roman" w:eastAsia="Times New Roman" w:hAnsi="Times New Roman" w:cs="Times New Roman"/>
            <w:kern w:val="0"/>
            <w:sz w:val="28"/>
            <w:szCs w:val="28"/>
            <w14:ligatures w14:val="none"/>
          </w:rPr>
          <w:t>"</w:t>
        </w:r>
        <w:r w:rsidR="00C543B8" w:rsidRPr="00C70002">
          <w:rPr>
            <w:rFonts w:ascii="Times New Roman" w:eastAsia="Times New Roman" w:hAnsi="Times New Roman" w:cs="Times New Roman"/>
            <w:kern w:val="0"/>
            <w:sz w:val="28"/>
            <w:szCs w:val="28"/>
            <w14:ligatures w14:val="none"/>
          </w:rPr>
          <w:t xml:space="preserve">Religious Importance </w:t>
        </w:r>
        <w:proofErr w:type="gramStart"/>
        <w:r w:rsidR="00C543B8" w:rsidRPr="00C70002">
          <w:rPr>
            <w:rFonts w:ascii="Times New Roman" w:eastAsia="Times New Roman" w:hAnsi="Times New Roman" w:cs="Times New Roman"/>
            <w:kern w:val="0"/>
            <w:sz w:val="28"/>
            <w:szCs w:val="28"/>
            <w14:ligatures w14:val="none"/>
          </w:rPr>
          <w:t>Of</w:t>
        </w:r>
        <w:proofErr w:type="gramEnd"/>
        <w:r w:rsidR="00C543B8" w:rsidRPr="00C70002">
          <w:rPr>
            <w:rFonts w:ascii="Times New Roman" w:eastAsia="Times New Roman" w:hAnsi="Times New Roman" w:cs="Times New Roman"/>
            <w:kern w:val="0"/>
            <w:sz w:val="28"/>
            <w:szCs w:val="28"/>
            <w14:ligatures w14:val="none"/>
          </w:rPr>
          <w:t xml:space="preserve"> </w:t>
        </w:r>
        <w:proofErr w:type="spellStart"/>
        <w:r w:rsidR="00C543B8" w:rsidRPr="00C70002">
          <w:rPr>
            <w:rFonts w:ascii="Times New Roman" w:eastAsia="Times New Roman" w:hAnsi="Times New Roman" w:cs="Times New Roman"/>
            <w:kern w:val="0"/>
            <w:sz w:val="28"/>
            <w:szCs w:val="28"/>
            <w14:ligatures w14:val="none"/>
          </w:rPr>
          <w:t>Annang</w:t>
        </w:r>
        <w:proofErr w:type="spellEnd"/>
        <w:r w:rsidR="00C543B8" w:rsidRPr="00C70002">
          <w:rPr>
            <w:rFonts w:ascii="Times New Roman" w:eastAsia="Times New Roman" w:hAnsi="Times New Roman" w:cs="Times New Roman"/>
            <w:kern w:val="0"/>
            <w:sz w:val="28"/>
            <w:szCs w:val="28"/>
            <w14:ligatures w14:val="none"/>
          </w:rPr>
          <w:t xml:space="preserve"> Proverbs</w:t>
        </w:r>
        <w:r w:rsidRPr="00C70002">
          <w:rPr>
            <w:rFonts w:ascii="Times New Roman" w:eastAsia="Times New Roman" w:hAnsi="Times New Roman" w:cs="Times New Roman"/>
            <w:kern w:val="0"/>
            <w:sz w:val="28"/>
            <w:szCs w:val="28"/>
            <w14:ligatures w14:val="none"/>
          </w:rPr>
          <w:t>"</w:t>
        </w:r>
      </w:hyperlink>
      <w:r w:rsidRPr="00C70002">
        <w:rPr>
          <w:rFonts w:ascii="Times New Roman" w:eastAsia="Times New Roman" w:hAnsi="Times New Roman" w:cs="Times New Roman"/>
          <w:kern w:val="0"/>
          <w:sz w:val="28"/>
          <w:szCs w:val="28"/>
          <w14:ligatures w14:val="none"/>
        </w:rPr>
        <w:t xml:space="preserve">. Department of Religious and Cultural Studies. Journal of Religious Studies. University of </w:t>
      </w:r>
      <w:proofErr w:type="spellStart"/>
      <w:r w:rsidRPr="00C70002">
        <w:rPr>
          <w:rFonts w:ascii="Times New Roman" w:eastAsia="Times New Roman" w:hAnsi="Times New Roman" w:cs="Times New Roman"/>
          <w:kern w:val="0"/>
          <w:sz w:val="28"/>
          <w:szCs w:val="28"/>
          <w14:ligatures w14:val="none"/>
        </w:rPr>
        <w:t>Uyo</w:t>
      </w:r>
      <w:proofErr w:type="spellEnd"/>
      <w:r w:rsidRPr="00C70002">
        <w:rPr>
          <w:rFonts w:ascii="Times New Roman" w:eastAsia="Times New Roman" w:hAnsi="Times New Roman" w:cs="Times New Roman"/>
          <w:kern w:val="0"/>
          <w:sz w:val="28"/>
          <w:szCs w:val="28"/>
          <w14:ligatures w14:val="none"/>
        </w:rPr>
        <w:t>. 8: 22–39.</w:t>
      </w:r>
    </w:p>
    <w:sectPr w:rsidR="008014F3" w:rsidRPr="00FA76B0" w:rsidSect="007E0C0A">
      <w:pgSz w:w="12240" w:h="15840"/>
      <w:pgMar w:top="1440" w:right="1440" w:bottom="1440" w:left="1440" w:header="708" w:footer="708" w:gutter="0"/>
      <w:pgBorders w:display="firstPage" w:offsetFrom="page">
        <w:top w:val="cakeSlice" w:sz="31" w:space="24" w:color="auto"/>
        <w:left w:val="cakeSlice" w:sz="31" w:space="24" w:color="auto"/>
        <w:bottom w:val="cakeSlice" w:sz="31" w:space="24" w:color="auto"/>
        <w:right w:val="cakeSlic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13C59"/>
    <w:multiLevelType w:val="hybridMultilevel"/>
    <w:tmpl w:val="AB5A496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1DA1609"/>
    <w:multiLevelType w:val="hybridMultilevel"/>
    <w:tmpl w:val="0738511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471C31BF"/>
    <w:multiLevelType w:val="multilevel"/>
    <w:tmpl w:val="65887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5F6933"/>
    <w:multiLevelType w:val="multilevel"/>
    <w:tmpl w:val="1960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15321DE"/>
    <w:multiLevelType w:val="multilevel"/>
    <w:tmpl w:val="E21C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6E3DC8"/>
    <w:multiLevelType w:val="hybridMultilevel"/>
    <w:tmpl w:val="D68A12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84"/>
    <w:rsid w:val="00056F44"/>
    <w:rsid w:val="000B2C4A"/>
    <w:rsid w:val="000C0395"/>
    <w:rsid w:val="00126313"/>
    <w:rsid w:val="001C7D24"/>
    <w:rsid w:val="001E06B2"/>
    <w:rsid w:val="00207487"/>
    <w:rsid w:val="00214C70"/>
    <w:rsid w:val="002425F5"/>
    <w:rsid w:val="00247B8C"/>
    <w:rsid w:val="00280EAC"/>
    <w:rsid w:val="002E23B1"/>
    <w:rsid w:val="00335C9B"/>
    <w:rsid w:val="00372CD4"/>
    <w:rsid w:val="00424590"/>
    <w:rsid w:val="00466767"/>
    <w:rsid w:val="004F7CB2"/>
    <w:rsid w:val="00530D1E"/>
    <w:rsid w:val="005809A8"/>
    <w:rsid w:val="006A7135"/>
    <w:rsid w:val="006D44BE"/>
    <w:rsid w:val="006E1443"/>
    <w:rsid w:val="00730D2B"/>
    <w:rsid w:val="00792633"/>
    <w:rsid w:val="007C3B16"/>
    <w:rsid w:val="007D79CE"/>
    <w:rsid w:val="007E0C0A"/>
    <w:rsid w:val="008014F3"/>
    <w:rsid w:val="00827B57"/>
    <w:rsid w:val="00837984"/>
    <w:rsid w:val="00886408"/>
    <w:rsid w:val="00895B15"/>
    <w:rsid w:val="008A0546"/>
    <w:rsid w:val="00986221"/>
    <w:rsid w:val="009D147E"/>
    <w:rsid w:val="00A37EC1"/>
    <w:rsid w:val="00A802DB"/>
    <w:rsid w:val="00A866C6"/>
    <w:rsid w:val="00B653F5"/>
    <w:rsid w:val="00C01750"/>
    <w:rsid w:val="00C07E84"/>
    <w:rsid w:val="00C16E9C"/>
    <w:rsid w:val="00C26AB7"/>
    <w:rsid w:val="00C320F9"/>
    <w:rsid w:val="00C543B8"/>
    <w:rsid w:val="00C70002"/>
    <w:rsid w:val="00C93E15"/>
    <w:rsid w:val="00CA0DB8"/>
    <w:rsid w:val="00CA6F51"/>
    <w:rsid w:val="00DC4771"/>
    <w:rsid w:val="00DE05F9"/>
    <w:rsid w:val="00E365A4"/>
    <w:rsid w:val="00E4521F"/>
    <w:rsid w:val="00E802FF"/>
    <w:rsid w:val="00EE3748"/>
    <w:rsid w:val="00FA76B0"/>
    <w:rsid w:val="00FF0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D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5B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895B15"/>
    <w:rPr>
      <w:color w:val="0000FF"/>
      <w:u w:val="single"/>
    </w:rPr>
  </w:style>
  <w:style w:type="character" w:styleId="Emphasis">
    <w:name w:val="Emphasis"/>
    <w:basedOn w:val="DefaultParagraphFont"/>
    <w:uiPriority w:val="20"/>
    <w:qFormat/>
    <w:rsid w:val="00895B15"/>
    <w:rPr>
      <w:i/>
      <w:iCs/>
    </w:rPr>
  </w:style>
  <w:style w:type="paragraph" w:styleId="ListParagraph">
    <w:name w:val="List Paragraph"/>
    <w:basedOn w:val="Normal"/>
    <w:uiPriority w:val="34"/>
    <w:qFormat/>
    <w:rsid w:val="00895B15"/>
    <w:pPr>
      <w:ind w:left="720"/>
      <w:contextualSpacing/>
    </w:pPr>
  </w:style>
  <w:style w:type="table" w:styleId="TableGrid">
    <w:name w:val="Table Grid"/>
    <w:basedOn w:val="TableNormal"/>
    <w:uiPriority w:val="39"/>
    <w:rsid w:val="00E45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2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5B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895B15"/>
    <w:rPr>
      <w:color w:val="0000FF"/>
      <w:u w:val="single"/>
    </w:rPr>
  </w:style>
  <w:style w:type="character" w:styleId="Emphasis">
    <w:name w:val="Emphasis"/>
    <w:basedOn w:val="DefaultParagraphFont"/>
    <w:uiPriority w:val="20"/>
    <w:qFormat/>
    <w:rsid w:val="00895B15"/>
    <w:rPr>
      <w:i/>
      <w:iCs/>
    </w:rPr>
  </w:style>
  <w:style w:type="paragraph" w:styleId="ListParagraph">
    <w:name w:val="List Paragraph"/>
    <w:basedOn w:val="Normal"/>
    <w:uiPriority w:val="34"/>
    <w:qFormat/>
    <w:rsid w:val="00895B15"/>
    <w:pPr>
      <w:ind w:left="720"/>
      <w:contextualSpacing/>
    </w:pPr>
  </w:style>
  <w:style w:type="table" w:styleId="TableGrid">
    <w:name w:val="Table Grid"/>
    <w:basedOn w:val="TableNormal"/>
    <w:uiPriority w:val="39"/>
    <w:rsid w:val="00E45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2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researchgate.net/publication/342360932_Religious_Importance_of_Annang_Prover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researchgate.net/publication/342360742_An_Overview_of_Ethical_Significance_of_Annang_Proverbs_In_World_Multidisciplinary_Journal_of_Research_Development_and_Reformation_WOJORDAR_School_of_Maritime_Studies"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18</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user</cp:lastModifiedBy>
  <cp:revision>39</cp:revision>
  <cp:lastPrinted>2022-07-18T11:08:00Z</cp:lastPrinted>
  <dcterms:created xsi:type="dcterms:W3CDTF">2022-07-16T14:07:00Z</dcterms:created>
  <dcterms:modified xsi:type="dcterms:W3CDTF">2007-01-01T08:10:00Z</dcterms:modified>
</cp:coreProperties>
</file>